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4969" w14:textId="77777777" w:rsidR="00065551" w:rsidRDefault="006E18D3" w:rsidP="00043B7D">
      <w:pPr>
        <w:jc w:val="center"/>
        <w:rPr>
          <w:b/>
          <w:bCs/>
          <w:color w:val="C00000"/>
          <w:sz w:val="22"/>
          <w:szCs w:val="22"/>
        </w:rPr>
      </w:pPr>
      <w:r w:rsidRPr="00B16B9D">
        <w:rPr>
          <w:b/>
          <w:bCs/>
          <w:color w:val="C00000"/>
          <w:sz w:val="22"/>
          <w:szCs w:val="22"/>
        </w:rPr>
        <w:t xml:space="preserve">Sintesi dei contenuti </w:t>
      </w:r>
      <w:r w:rsidRPr="00A9102F">
        <w:rPr>
          <w:b/>
          <w:bCs/>
          <w:color w:val="C00000"/>
          <w:sz w:val="22"/>
          <w:szCs w:val="22"/>
        </w:rPr>
        <w:t xml:space="preserve">della legge regionale </w:t>
      </w:r>
    </w:p>
    <w:p w14:paraId="782CA2EC" w14:textId="7A1959E3" w:rsidR="006E18D3" w:rsidRPr="00065551" w:rsidRDefault="006E18D3" w:rsidP="00043B7D">
      <w:pPr>
        <w:jc w:val="center"/>
        <w:rPr>
          <w:b/>
          <w:bCs/>
          <w:i/>
          <w:color w:val="C00000"/>
          <w:sz w:val="22"/>
          <w:szCs w:val="22"/>
        </w:rPr>
      </w:pPr>
      <w:bookmarkStart w:id="0" w:name="_GoBack"/>
      <w:r w:rsidRPr="00065551">
        <w:rPr>
          <w:b/>
          <w:bCs/>
          <w:i/>
          <w:color w:val="C00000"/>
          <w:sz w:val="22"/>
          <w:szCs w:val="22"/>
        </w:rPr>
        <w:t>“Misure di semplificazione e incentivazione per la rigenerazione urbana e territoriale, nonché per il recupero del patrimonio edilizio esistente. Modifiche e integrazioni alla legge regionale 11 marzo 2005, n. 12 (Legge per il governo del territorio) e ad altre leggi regionali”</w:t>
      </w:r>
    </w:p>
    <w:bookmarkEnd w:id="0"/>
    <w:p w14:paraId="172006CD" w14:textId="77777777" w:rsidR="0056057C" w:rsidRPr="00A9102F" w:rsidRDefault="0056057C" w:rsidP="00EE11E2">
      <w:pPr>
        <w:spacing w:after="0"/>
        <w:contextualSpacing/>
        <w:jc w:val="both"/>
        <w:rPr>
          <w:sz w:val="22"/>
          <w:szCs w:val="22"/>
        </w:rPr>
      </w:pPr>
    </w:p>
    <w:p w14:paraId="42B1AABC" w14:textId="3784B9E6" w:rsidR="00EE11E2" w:rsidRPr="00A9102F" w:rsidRDefault="00EE11E2" w:rsidP="00EE11E2">
      <w:pPr>
        <w:spacing w:after="0"/>
        <w:contextualSpacing/>
        <w:jc w:val="both"/>
        <w:rPr>
          <w:sz w:val="22"/>
          <w:szCs w:val="22"/>
        </w:rPr>
      </w:pPr>
      <w:r w:rsidRPr="00A9102F">
        <w:rPr>
          <w:sz w:val="22"/>
          <w:szCs w:val="22"/>
        </w:rPr>
        <w:t xml:space="preserve">La normativa individua </w:t>
      </w:r>
      <w:r w:rsidRPr="00A9102F">
        <w:rPr>
          <w:b/>
          <w:sz w:val="22"/>
          <w:szCs w:val="22"/>
        </w:rPr>
        <w:t xml:space="preserve">misure di incentivazione e semplificazione </w:t>
      </w:r>
      <w:r w:rsidR="009A3DD5" w:rsidRPr="00A9102F">
        <w:rPr>
          <w:b/>
          <w:sz w:val="22"/>
          <w:szCs w:val="22"/>
        </w:rPr>
        <w:t>per promuovere i</w:t>
      </w:r>
      <w:r w:rsidRPr="00A9102F">
        <w:rPr>
          <w:b/>
          <w:sz w:val="22"/>
          <w:szCs w:val="22"/>
        </w:rPr>
        <w:t xml:space="preserve"> processi di rigenerazione</w:t>
      </w:r>
      <w:r w:rsidR="00747DC2" w:rsidRPr="00A9102F">
        <w:rPr>
          <w:b/>
          <w:sz w:val="22"/>
          <w:szCs w:val="22"/>
        </w:rPr>
        <w:t xml:space="preserve"> urbana</w:t>
      </w:r>
      <w:r w:rsidRPr="00A9102F">
        <w:rPr>
          <w:b/>
          <w:sz w:val="22"/>
          <w:szCs w:val="22"/>
        </w:rPr>
        <w:t xml:space="preserve"> </w:t>
      </w:r>
      <w:r w:rsidR="009A3DD5" w:rsidRPr="00A9102F">
        <w:rPr>
          <w:b/>
          <w:sz w:val="22"/>
          <w:szCs w:val="22"/>
        </w:rPr>
        <w:t>e</w:t>
      </w:r>
      <w:r w:rsidRPr="00A9102F">
        <w:rPr>
          <w:b/>
          <w:sz w:val="22"/>
          <w:szCs w:val="22"/>
        </w:rPr>
        <w:t xml:space="preserve"> il recupero del patrimonio edilizio</w:t>
      </w:r>
      <w:r w:rsidR="009A3DD5" w:rsidRPr="00A9102F">
        <w:rPr>
          <w:sz w:val="22"/>
          <w:szCs w:val="22"/>
        </w:rPr>
        <w:t>,</w:t>
      </w:r>
      <w:r w:rsidRPr="00A9102F">
        <w:rPr>
          <w:sz w:val="22"/>
          <w:szCs w:val="22"/>
        </w:rPr>
        <w:t xml:space="preserve"> attraverso modifiche </w:t>
      </w:r>
      <w:r w:rsidR="009A3DD5" w:rsidRPr="00A9102F">
        <w:rPr>
          <w:sz w:val="22"/>
          <w:szCs w:val="22"/>
        </w:rPr>
        <w:t>alla legge per il governo del territorio (</w:t>
      </w:r>
      <w:r w:rsidRPr="00A9102F">
        <w:rPr>
          <w:sz w:val="22"/>
          <w:szCs w:val="22"/>
        </w:rPr>
        <w:t>l.r. 12/05</w:t>
      </w:r>
      <w:r w:rsidR="009A3DD5" w:rsidRPr="00A9102F">
        <w:rPr>
          <w:sz w:val="22"/>
          <w:szCs w:val="22"/>
        </w:rPr>
        <w:t>)</w:t>
      </w:r>
      <w:r w:rsidR="00747DC2" w:rsidRPr="00A9102F">
        <w:rPr>
          <w:sz w:val="22"/>
          <w:szCs w:val="22"/>
        </w:rPr>
        <w:t xml:space="preserve"> e ad altre leggi regionali,</w:t>
      </w:r>
      <w:r w:rsidRPr="00A9102F">
        <w:rPr>
          <w:sz w:val="22"/>
          <w:szCs w:val="22"/>
        </w:rPr>
        <w:t xml:space="preserve"> in coerenza con la </w:t>
      </w:r>
      <w:r w:rsidR="009A3DD5" w:rsidRPr="00A9102F">
        <w:rPr>
          <w:sz w:val="22"/>
          <w:szCs w:val="22"/>
        </w:rPr>
        <w:t>legge per la riduzione del consumo di suolo (</w:t>
      </w:r>
      <w:r w:rsidRPr="00A9102F">
        <w:rPr>
          <w:sz w:val="22"/>
          <w:szCs w:val="22"/>
        </w:rPr>
        <w:t>l.r. 31/14</w:t>
      </w:r>
      <w:r w:rsidR="009A3DD5" w:rsidRPr="00A9102F">
        <w:rPr>
          <w:sz w:val="22"/>
          <w:szCs w:val="22"/>
        </w:rPr>
        <w:t>)</w:t>
      </w:r>
      <w:r w:rsidRPr="00A9102F">
        <w:rPr>
          <w:sz w:val="22"/>
          <w:szCs w:val="22"/>
        </w:rPr>
        <w:t>.</w:t>
      </w:r>
    </w:p>
    <w:p w14:paraId="79DC6D24" w14:textId="77777777" w:rsidR="00043B7D" w:rsidRPr="00A9102F" w:rsidRDefault="00043B7D" w:rsidP="00EE11E2">
      <w:pPr>
        <w:spacing w:after="0"/>
        <w:contextualSpacing/>
        <w:jc w:val="both"/>
        <w:rPr>
          <w:sz w:val="22"/>
          <w:szCs w:val="22"/>
        </w:rPr>
      </w:pPr>
    </w:p>
    <w:p w14:paraId="54E035BD" w14:textId="073900C0" w:rsidR="00EE11E2" w:rsidRPr="00A9102F" w:rsidRDefault="00EE11E2" w:rsidP="00054F3F">
      <w:pPr>
        <w:spacing w:after="0"/>
        <w:contextualSpacing/>
        <w:jc w:val="both"/>
        <w:rPr>
          <w:sz w:val="22"/>
          <w:szCs w:val="22"/>
        </w:rPr>
      </w:pPr>
      <w:r w:rsidRPr="00A9102F">
        <w:rPr>
          <w:sz w:val="22"/>
          <w:szCs w:val="22"/>
        </w:rPr>
        <w:t xml:space="preserve">Le modifiche alla </w:t>
      </w:r>
      <w:r w:rsidR="006F5436" w:rsidRPr="00A9102F">
        <w:rPr>
          <w:sz w:val="22"/>
          <w:szCs w:val="22"/>
        </w:rPr>
        <w:t>legge 12</w:t>
      </w:r>
      <w:r w:rsidR="006E18D3" w:rsidRPr="00A9102F">
        <w:rPr>
          <w:sz w:val="22"/>
          <w:szCs w:val="22"/>
        </w:rPr>
        <w:t>/05</w:t>
      </w:r>
      <w:r w:rsidRPr="00A9102F">
        <w:rPr>
          <w:sz w:val="22"/>
          <w:szCs w:val="22"/>
        </w:rPr>
        <w:t xml:space="preserve"> comprendono </w:t>
      </w:r>
      <w:r w:rsidR="006F5436" w:rsidRPr="00A9102F">
        <w:rPr>
          <w:sz w:val="22"/>
          <w:szCs w:val="22"/>
        </w:rPr>
        <w:t xml:space="preserve">sia la </w:t>
      </w:r>
      <w:r w:rsidR="006F5436" w:rsidRPr="00A9102F">
        <w:rPr>
          <w:b/>
          <w:sz w:val="22"/>
          <w:szCs w:val="22"/>
        </w:rPr>
        <w:t>messa a sistema delle disposizioni relative alla rigenerazione</w:t>
      </w:r>
      <w:r w:rsidR="00747DC2" w:rsidRPr="00A9102F">
        <w:rPr>
          <w:b/>
          <w:sz w:val="22"/>
          <w:szCs w:val="22"/>
        </w:rPr>
        <w:t xml:space="preserve"> urbana</w:t>
      </w:r>
      <w:r w:rsidR="006F5436" w:rsidRPr="00A9102F">
        <w:rPr>
          <w:sz w:val="22"/>
          <w:szCs w:val="22"/>
        </w:rPr>
        <w:t>, in raccordo con la legge 31</w:t>
      </w:r>
      <w:r w:rsidR="006E18D3" w:rsidRPr="00A9102F">
        <w:rPr>
          <w:sz w:val="22"/>
          <w:szCs w:val="22"/>
        </w:rPr>
        <w:t>/14</w:t>
      </w:r>
      <w:r w:rsidR="006F5436" w:rsidRPr="00A9102F">
        <w:rPr>
          <w:sz w:val="22"/>
          <w:szCs w:val="22"/>
        </w:rPr>
        <w:t xml:space="preserve">, sia </w:t>
      </w:r>
      <w:r w:rsidR="006F5436" w:rsidRPr="00A9102F">
        <w:rPr>
          <w:b/>
          <w:sz w:val="22"/>
          <w:szCs w:val="22"/>
        </w:rPr>
        <w:t>il riallineamento</w:t>
      </w:r>
      <w:r w:rsidRPr="00A9102F">
        <w:rPr>
          <w:b/>
          <w:sz w:val="22"/>
          <w:szCs w:val="22"/>
        </w:rPr>
        <w:t xml:space="preserve"> alle </w:t>
      </w:r>
      <w:r w:rsidR="006F5436" w:rsidRPr="00A9102F">
        <w:rPr>
          <w:b/>
          <w:sz w:val="22"/>
          <w:szCs w:val="22"/>
        </w:rPr>
        <w:t>norme statali in materia di edilizia</w:t>
      </w:r>
      <w:r w:rsidRPr="00A9102F">
        <w:rPr>
          <w:sz w:val="22"/>
          <w:szCs w:val="22"/>
        </w:rPr>
        <w:t xml:space="preserve">. </w:t>
      </w:r>
      <w:r w:rsidR="009A40DF" w:rsidRPr="00A9102F">
        <w:rPr>
          <w:sz w:val="22"/>
          <w:szCs w:val="22"/>
        </w:rPr>
        <w:t xml:space="preserve">Vengono poi previste una serie di </w:t>
      </w:r>
      <w:r w:rsidR="009A40DF" w:rsidRPr="00A9102F">
        <w:rPr>
          <w:b/>
          <w:sz w:val="22"/>
          <w:szCs w:val="22"/>
        </w:rPr>
        <w:t>disposizioni innovative</w:t>
      </w:r>
      <w:r w:rsidR="009A40DF" w:rsidRPr="00A9102F">
        <w:rPr>
          <w:sz w:val="22"/>
          <w:szCs w:val="22"/>
        </w:rPr>
        <w:t xml:space="preserve">, di cui si sintetizzano </w:t>
      </w:r>
      <w:r w:rsidR="00747DC2" w:rsidRPr="00A9102F">
        <w:rPr>
          <w:sz w:val="22"/>
          <w:szCs w:val="22"/>
        </w:rPr>
        <w:t xml:space="preserve">nel seguito </w:t>
      </w:r>
      <w:r w:rsidR="009A40DF" w:rsidRPr="00A9102F">
        <w:rPr>
          <w:sz w:val="22"/>
          <w:szCs w:val="22"/>
        </w:rPr>
        <w:t xml:space="preserve">le più rilevanti. </w:t>
      </w:r>
    </w:p>
    <w:p w14:paraId="387A7A03" w14:textId="77777777" w:rsidR="00F92E75" w:rsidRPr="00A9102F" w:rsidRDefault="00F92E75" w:rsidP="00EE11E2">
      <w:pPr>
        <w:spacing w:after="0"/>
        <w:rPr>
          <w:sz w:val="22"/>
          <w:szCs w:val="22"/>
        </w:rPr>
      </w:pPr>
    </w:p>
    <w:p w14:paraId="4DA7A393" w14:textId="68867C9C" w:rsidR="000226B4" w:rsidRPr="00A9102F" w:rsidRDefault="006F5436" w:rsidP="00454A62">
      <w:pPr>
        <w:spacing w:after="0"/>
        <w:contextualSpacing/>
        <w:jc w:val="both"/>
        <w:rPr>
          <w:sz w:val="22"/>
          <w:szCs w:val="22"/>
          <w:shd w:val="clear" w:color="auto" w:fill="FFFFFF"/>
        </w:rPr>
      </w:pPr>
      <w:r w:rsidRPr="00A9102F">
        <w:rPr>
          <w:b/>
          <w:bCs/>
          <w:sz w:val="22"/>
          <w:szCs w:val="22"/>
        </w:rPr>
        <w:t xml:space="preserve">Definizione di una procedura </w:t>
      </w:r>
      <w:r w:rsidR="00747DC2" w:rsidRPr="00A9102F">
        <w:rPr>
          <w:b/>
          <w:bCs/>
          <w:sz w:val="22"/>
          <w:szCs w:val="22"/>
        </w:rPr>
        <w:t>speditiva</w:t>
      </w:r>
      <w:r w:rsidRPr="00A9102F">
        <w:rPr>
          <w:b/>
          <w:bCs/>
          <w:sz w:val="22"/>
          <w:szCs w:val="22"/>
        </w:rPr>
        <w:t xml:space="preserve"> </w:t>
      </w:r>
      <w:r w:rsidRPr="00A9102F">
        <w:rPr>
          <w:bCs/>
          <w:sz w:val="22"/>
          <w:szCs w:val="22"/>
        </w:rPr>
        <w:t xml:space="preserve">che consente con delibera di Consiglio Comunale di </w:t>
      </w:r>
      <w:r w:rsidRPr="00A9102F">
        <w:rPr>
          <w:b/>
          <w:bCs/>
          <w:sz w:val="22"/>
          <w:szCs w:val="22"/>
        </w:rPr>
        <w:t>individuare gli ambiti di rigenerazione</w:t>
      </w:r>
      <w:r w:rsidR="0060058C" w:rsidRPr="00A9102F">
        <w:rPr>
          <w:b/>
          <w:bCs/>
          <w:sz w:val="22"/>
          <w:szCs w:val="22"/>
        </w:rPr>
        <w:t>,</w:t>
      </w:r>
      <w:r w:rsidR="009A40DF" w:rsidRPr="00A9102F">
        <w:rPr>
          <w:b/>
          <w:bCs/>
          <w:sz w:val="22"/>
          <w:szCs w:val="22"/>
        </w:rPr>
        <w:t xml:space="preserve"> </w:t>
      </w:r>
      <w:r w:rsidR="00ED332A" w:rsidRPr="00A9102F">
        <w:rPr>
          <w:sz w:val="22"/>
          <w:szCs w:val="22"/>
        </w:rPr>
        <w:t xml:space="preserve">per i quali i Comuni possono prevedere </w:t>
      </w:r>
      <w:r w:rsidR="00ED332A" w:rsidRPr="00A9102F">
        <w:rPr>
          <w:b/>
          <w:bCs/>
          <w:sz w:val="22"/>
          <w:szCs w:val="22"/>
        </w:rPr>
        <w:t>azioni di</w:t>
      </w:r>
      <w:r w:rsidR="00453F3F" w:rsidRPr="00A9102F">
        <w:rPr>
          <w:sz w:val="22"/>
          <w:szCs w:val="22"/>
        </w:rPr>
        <w:t xml:space="preserve"> </w:t>
      </w:r>
      <w:r w:rsidR="0060058C" w:rsidRPr="00A9102F">
        <w:rPr>
          <w:b/>
          <w:sz w:val="22"/>
          <w:szCs w:val="22"/>
        </w:rPr>
        <w:t>semplificazione</w:t>
      </w:r>
      <w:r w:rsidR="0060058C" w:rsidRPr="00A9102F">
        <w:rPr>
          <w:sz w:val="22"/>
          <w:szCs w:val="22"/>
        </w:rPr>
        <w:t xml:space="preserve"> dei procedimenti e </w:t>
      </w:r>
      <w:r w:rsidR="00ED332A" w:rsidRPr="00A9102F">
        <w:rPr>
          <w:sz w:val="22"/>
          <w:szCs w:val="22"/>
        </w:rPr>
        <w:t xml:space="preserve">di </w:t>
      </w:r>
      <w:r w:rsidR="0060058C" w:rsidRPr="00A9102F">
        <w:rPr>
          <w:b/>
          <w:sz w:val="22"/>
          <w:szCs w:val="22"/>
        </w:rPr>
        <w:t>incentivazione</w:t>
      </w:r>
      <w:r w:rsidR="0060058C" w:rsidRPr="00A9102F">
        <w:rPr>
          <w:sz w:val="22"/>
          <w:szCs w:val="22"/>
        </w:rPr>
        <w:t xml:space="preserve"> anche economica, </w:t>
      </w:r>
      <w:r w:rsidR="0060058C" w:rsidRPr="00A9102F">
        <w:rPr>
          <w:b/>
          <w:sz w:val="22"/>
          <w:szCs w:val="22"/>
        </w:rPr>
        <w:t>usi temporanei</w:t>
      </w:r>
      <w:r w:rsidR="0060058C" w:rsidRPr="00A9102F">
        <w:rPr>
          <w:sz w:val="22"/>
          <w:szCs w:val="22"/>
        </w:rPr>
        <w:t xml:space="preserve"> </w:t>
      </w:r>
      <w:r w:rsidR="001F3796" w:rsidRPr="00A9102F">
        <w:rPr>
          <w:sz w:val="22"/>
          <w:szCs w:val="22"/>
        </w:rPr>
        <w:t>e</w:t>
      </w:r>
      <w:r w:rsidR="00A9102F">
        <w:rPr>
          <w:sz w:val="22"/>
          <w:szCs w:val="22"/>
        </w:rPr>
        <w:t xml:space="preserve"> </w:t>
      </w:r>
      <w:r w:rsidR="0060058C" w:rsidRPr="00A9102F">
        <w:rPr>
          <w:sz w:val="22"/>
          <w:szCs w:val="22"/>
        </w:rPr>
        <w:t xml:space="preserve">sviluppo di </w:t>
      </w:r>
      <w:r w:rsidR="0060058C" w:rsidRPr="00A9102F">
        <w:rPr>
          <w:b/>
          <w:sz w:val="22"/>
          <w:szCs w:val="22"/>
        </w:rPr>
        <w:t>studi di fattibilità</w:t>
      </w:r>
      <w:r w:rsidR="0060058C" w:rsidRPr="00A9102F">
        <w:rPr>
          <w:sz w:val="22"/>
          <w:szCs w:val="22"/>
        </w:rPr>
        <w:t xml:space="preserve"> economica e urbanistica.  </w:t>
      </w:r>
      <w:r w:rsidR="00453F3F" w:rsidRPr="00A9102F">
        <w:rPr>
          <w:sz w:val="22"/>
          <w:szCs w:val="22"/>
        </w:rPr>
        <w:t xml:space="preserve">Fino alla individuazione degli ambiti della rigenerazione, i Comuni non possono accedere agli specifici finanziamenti previsti </w:t>
      </w:r>
      <w:r w:rsidR="00AA55F0" w:rsidRPr="00A9102F">
        <w:rPr>
          <w:sz w:val="22"/>
          <w:szCs w:val="22"/>
        </w:rPr>
        <w:t>dalla legge</w:t>
      </w:r>
      <w:r w:rsidR="00453F3F" w:rsidRPr="00A9102F">
        <w:rPr>
          <w:sz w:val="22"/>
          <w:szCs w:val="22"/>
        </w:rPr>
        <w:t xml:space="preserve"> per gli interventi di rigenerazione e i relativi studi di fattibilità economica e urbanistica. Per gli interventi di rigenerazione s</w:t>
      </w:r>
      <w:r w:rsidR="0060058C" w:rsidRPr="00A9102F">
        <w:rPr>
          <w:sz w:val="22"/>
          <w:szCs w:val="22"/>
        </w:rPr>
        <w:t>ono riconosciute</w:t>
      </w:r>
      <w:r w:rsidR="00453F3F" w:rsidRPr="00A9102F">
        <w:rPr>
          <w:sz w:val="22"/>
          <w:szCs w:val="22"/>
        </w:rPr>
        <w:t xml:space="preserve"> </w:t>
      </w:r>
      <w:r w:rsidR="0060058C" w:rsidRPr="00A9102F">
        <w:rPr>
          <w:b/>
          <w:sz w:val="22"/>
          <w:szCs w:val="22"/>
        </w:rPr>
        <w:t>premialità nei finanziamenti regionali</w:t>
      </w:r>
      <w:r w:rsidR="0060058C" w:rsidRPr="00A9102F">
        <w:rPr>
          <w:sz w:val="22"/>
          <w:szCs w:val="22"/>
        </w:rPr>
        <w:t xml:space="preserve"> di settore. </w:t>
      </w:r>
      <w:bookmarkStart w:id="1" w:name="_Hlk10726958"/>
    </w:p>
    <w:bookmarkEnd w:id="1"/>
    <w:p w14:paraId="0E040FF1" w14:textId="77777777" w:rsidR="009678C9" w:rsidRPr="00A9102F" w:rsidRDefault="009678C9" w:rsidP="000226B4">
      <w:pPr>
        <w:spacing w:after="0"/>
        <w:contextualSpacing/>
        <w:jc w:val="both"/>
        <w:rPr>
          <w:bCs/>
          <w:iCs/>
          <w:color w:val="C00000"/>
          <w:sz w:val="22"/>
          <w:szCs w:val="22"/>
        </w:rPr>
      </w:pPr>
    </w:p>
    <w:p w14:paraId="7D65B0F5" w14:textId="4CE454A9" w:rsidR="009A1E1D" w:rsidRPr="00A9102F" w:rsidRDefault="00EE11E2" w:rsidP="009A1E1D">
      <w:pPr>
        <w:spacing w:after="0"/>
        <w:jc w:val="both"/>
        <w:rPr>
          <w:sz w:val="22"/>
          <w:szCs w:val="22"/>
        </w:rPr>
      </w:pPr>
      <w:r w:rsidRPr="00A9102F">
        <w:rPr>
          <w:b/>
          <w:bCs/>
          <w:sz w:val="22"/>
          <w:szCs w:val="22"/>
        </w:rPr>
        <w:t xml:space="preserve">Definizione </w:t>
      </w:r>
      <w:r w:rsidR="00F37072" w:rsidRPr="00A9102F">
        <w:rPr>
          <w:b/>
          <w:bCs/>
          <w:sz w:val="22"/>
          <w:szCs w:val="22"/>
        </w:rPr>
        <w:t>di una</w:t>
      </w:r>
      <w:r w:rsidRPr="00A9102F">
        <w:rPr>
          <w:b/>
          <w:bCs/>
          <w:sz w:val="22"/>
          <w:szCs w:val="22"/>
        </w:rPr>
        <w:t xml:space="preserve"> </w:t>
      </w:r>
      <w:r w:rsidR="00453F3F" w:rsidRPr="00A9102F">
        <w:rPr>
          <w:b/>
          <w:bCs/>
          <w:sz w:val="22"/>
          <w:szCs w:val="22"/>
        </w:rPr>
        <w:t xml:space="preserve">specifica </w:t>
      </w:r>
      <w:r w:rsidRPr="00A9102F">
        <w:rPr>
          <w:b/>
          <w:bCs/>
          <w:sz w:val="22"/>
          <w:szCs w:val="22"/>
        </w:rPr>
        <w:t xml:space="preserve">normativa per </w:t>
      </w:r>
      <w:r w:rsidR="00814347" w:rsidRPr="00A9102F">
        <w:rPr>
          <w:b/>
          <w:bCs/>
          <w:sz w:val="22"/>
          <w:szCs w:val="22"/>
        </w:rPr>
        <w:t xml:space="preserve">favorire </w:t>
      </w:r>
      <w:r w:rsidRPr="00A9102F">
        <w:rPr>
          <w:b/>
          <w:bCs/>
          <w:sz w:val="22"/>
          <w:szCs w:val="22"/>
        </w:rPr>
        <w:t>gli usi temporanei</w:t>
      </w:r>
      <w:r w:rsidR="00F37072" w:rsidRPr="00A9102F">
        <w:rPr>
          <w:b/>
          <w:bCs/>
          <w:sz w:val="22"/>
          <w:szCs w:val="22"/>
        </w:rPr>
        <w:t>,</w:t>
      </w:r>
      <w:r w:rsidRPr="00A9102F">
        <w:rPr>
          <w:b/>
          <w:bCs/>
          <w:sz w:val="22"/>
          <w:szCs w:val="22"/>
        </w:rPr>
        <w:t xml:space="preserve"> </w:t>
      </w:r>
      <w:r w:rsidR="00F37072" w:rsidRPr="00A9102F">
        <w:rPr>
          <w:bCs/>
          <w:sz w:val="22"/>
          <w:szCs w:val="22"/>
        </w:rPr>
        <w:t>al fine di</w:t>
      </w:r>
      <w:r w:rsidRPr="00A9102F">
        <w:rPr>
          <w:bCs/>
          <w:sz w:val="22"/>
          <w:szCs w:val="22"/>
        </w:rPr>
        <w:t xml:space="preserve"> attivare processi di recupero e valorizzazione di edifici dismessi, inutilizzati o sottoutilizzati, e </w:t>
      </w:r>
      <w:r w:rsidR="00814347" w:rsidRPr="00A9102F">
        <w:rPr>
          <w:bCs/>
          <w:sz w:val="22"/>
          <w:szCs w:val="22"/>
        </w:rPr>
        <w:t>incentivare</w:t>
      </w:r>
      <w:r w:rsidRPr="00A9102F">
        <w:rPr>
          <w:bCs/>
          <w:sz w:val="22"/>
          <w:szCs w:val="22"/>
        </w:rPr>
        <w:t xml:space="preserve"> lo sviluppo di iniziative economiche, sociali e culturali (escluse le attrezzatur</w:t>
      </w:r>
      <w:r w:rsidR="00F37072" w:rsidRPr="00A9102F">
        <w:rPr>
          <w:bCs/>
          <w:sz w:val="22"/>
          <w:szCs w:val="22"/>
        </w:rPr>
        <w:t>e religiose e le sale da gioco)</w:t>
      </w:r>
      <w:r w:rsidR="009A1E1D" w:rsidRPr="00A9102F">
        <w:rPr>
          <w:sz w:val="22"/>
          <w:szCs w:val="22"/>
        </w:rPr>
        <w:t xml:space="preserve">. </w:t>
      </w:r>
    </w:p>
    <w:p w14:paraId="77980B49" w14:textId="1EF5DFFD" w:rsidR="00136C6F" w:rsidRPr="00A9102F" w:rsidRDefault="00136C6F" w:rsidP="009A1E1D">
      <w:pPr>
        <w:spacing w:after="0"/>
        <w:jc w:val="both"/>
        <w:rPr>
          <w:sz w:val="22"/>
          <w:szCs w:val="22"/>
        </w:rPr>
      </w:pPr>
    </w:p>
    <w:p w14:paraId="0B1248E7" w14:textId="01D7DC0A" w:rsidR="002B19E6" w:rsidRPr="00A9102F" w:rsidRDefault="00136C6F" w:rsidP="00136C6F">
      <w:pPr>
        <w:spacing w:after="0"/>
        <w:jc w:val="both"/>
        <w:rPr>
          <w:sz w:val="22"/>
          <w:szCs w:val="22"/>
        </w:rPr>
      </w:pPr>
      <w:r w:rsidRPr="00A9102F">
        <w:rPr>
          <w:b/>
          <w:sz w:val="22"/>
          <w:szCs w:val="22"/>
        </w:rPr>
        <w:t>Potenziamento dell’indifferenza funzionale:</w:t>
      </w:r>
      <w:r w:rsidRPr="00A9102F">
        <w:rPr>
          <w:sz w:val="22"/>
          <w:szCs w:val="22"/>
        </w:rPr>
        <w:t xml:space="preserve"> sono in ogni caso tra loro compatibili, anche in deroga a prescrizioni o limitazioni eventualmente presenti nel </w:t>
      </w:r>
      <w:r w:rsidR="001662C4" w:rsidRPr="00A9102F">
        <w:rPr>
          <w:sz w:val="22"/>
          <w:szCs w:val="22"/>
        </w:rPr>
        <w:t>Piano di Governo del Territorio (</w:t>
      </w:r>
      <w:r w:rsidRPr="00A9102F">
        <w:rPr>
          <w:sz w:val="22"/>
          <w:szCs w:val="22"/>
        </w:rPr>
        <w:t>PGT</w:t>
      </w:r>
      <w:r w:rsidR="001662C4" w:rsidRPr="00A9102F">
        <w:rPr>
          <w:sz w:val="22"/>
          <w:szCs w:val="22"/>
        </w:rPr>
        <w:t>)</w:t>
      </w:r>
      <w:r w:rsidRPr="00A9102F">
        <w:rPr>
          <w:sz w:val="22"/>
          <w:szCs w:val="22"/>
        </w:rPr>
        <w:t>, alcune destinazioni urbanistiche (</w:t>
      </w:r>
      <w:r w:rsidRPr="00A9102F">
        <w:rPr>
          <w:b/>
          <w:bCs/>
          <w:sz w:val="22"/>
          <w:szCs w:val="22"/>
        </w:rPr>
        <w:t>residenziale, commerci</w:t>
      </w:r>
      <w:r w:rsidR="00C86A38" w:rsidRPr="00A9102F">
        <w:rPr>
          <w:b/>
          <w:bCs/>
          <w:sz w:val="22"/>
          <w:szCs w:val="22"/>
        </w:rPr>
        <w:t>ale</w:t>
      </w:r>
      <w:r w:rsidRPr="00A9102F">
        <w:rPr>
          <w:b/>
          <w:bCs/>
          <w:sz w:val="22"/>
          <w:szCs w:val="22"/>
        </w:rPr>
        <w:t xml:space="preserve"> di vicinato, artigianale di servizio</w:t>
      </w:r>
      <w:r w:rsidR="00413F6F" w:rsidRPr="00A9102F">
        <w:rPr>
          <w:b/>
          <w:bCs/>
          <w:sz w:val="22"/>
          <w:szCs w:val="22"/>
        </w:rPr>
        <w:t>;</w:t>
      </w:r>
      <w:r w:rsidRPr="00A9102F">
        <w:rPr>
          <w:b/>
          <w:bCs/>
          <w:sz w:val="22"/>
          <w:szCs w:val="22"/>
        </w:rPr>
        <w:t xml:space="preserve"> </w:t>
      </w:r>
      <w:r w:rsidR="00413F6F" w:rsidRPr="00A9102F">
        <w:rPr>
          <w:b/>
          <w:bCs/>
          <w:sz w:val="22"/>
          <w:szCs w:val="22"/>
        </w:rPr>
        <w:t>u</w:t>
      </w:r>
      <w:r w:rsidRPr="00A9102F">
        <w:rPr>
          <w:b/>
          <w:bCs/>
          <w:sz w:val="22"/>
          <w:szCs w:val="22"/>
        </w:rPr>
        <w:t xml:space="preserve">ffici </w:t>
      </w:r>
      <w:r w:rsidR="00C86A38" w:rsidRPr="00A9102F">
        <w:rPr>
          <w:b/>
          <w:bCs/>
          <w:sz w:val="22"/>
          <w:szCs w:val="22"/>
        </w:rPr>
        <w:t xml:space="preserve">e strutture ricettive </w:t>
      </w:r>
      <w:r w:rsidRPr="00A9102F">
        <w:rPr>
          <w:b/>
          <w:bCs/>
          <w:sz w:val="22"/>
          <w:szCs w:val="22"/>
        </w:rPr>
        <w:t xml:space="preserve">fino a </w:t>
      </w:r>
      <w:r w:rsidR="004E3EBF" w:rsidRPr="00A9102F">
        <w:rPr>
          <w:b/>
          <w:bCs/>
          <w:sz w:val="22"/>
          <w:szCs w:val="22"/>
        </w:rPr>
        <w:t xml:space="preserve">500 </w:t>
      </w:r>
      <w:r w:rsidRPr="00A9102F">
        <w:rPr>
          <w:b/>
          <w:bCs/>
          <w:sz w:val="22"/>
          <w:szCs w:val="22"/>
        </w:rPr>
        <w:t>mq di SL</w:t>
      </w:r>
      <w:r w:rsidRPr="00A9102F">
        <w:rPr>
          <w:sz w:val="22"/>
          <w:szCs w:val="22"/>
        </w:rPr>
        <w:t xml:space="preserve">). </w:t>
      </w:r>
    </w:p>
    <w:p w14:paraId="691FD182" w14:textId="77777777" w:rsidR="002B19E6" w:rsidRPr="00A9102F" w:rsidRDefault="002B19E6" w:rsidP="00136C6F">
      <w:pPr>
        <w:spacing w:after="0"/>
        <w:jc w:val="both"/>
        <w:rPr>
          <w:sz w:val="22"/>
          <w:szCs w:val="22"/>
        </w:rPr>
      </w:pPr>
    </w:p>
    <w:p w14:paraId="39305CF6" w14:textId="4FF003DE" w:rsidR="00136C6F" w:rsidRPr="00A9102F" w:rsidRDefault="002B19E6" w:rsidP="00136C6F">
      <w:pPr>
        <w:spacing w:after="0"/>
        <w:jc w:val="both"/>
        <w:rPr>
          <w:sz w:val="22"/>
          <w:szCs w:val="22"/>
        </w:rPr>
      </w:pPr>
      <w:r w:rsidRPr="00A9102F">
        <w:rPr>
          <w:b/>
          <w:bCs/>
          <w:sz w:val="22"/>
          <w:szCs w:val="22"/>
        </w:rPr>
        <w:t>Semplificazione del</w:t>
      </w:r>
      <w:r w:rsidR="00B55B78" w:rsidRPr="00A9102F">
        <w:rPr>
          <w:b/>
          <w:bCs/>
          <w:sz w:val="22"/>
          <w:szCs w:val="22"/>
        </w:rPr>
        <w:t xml:space="preserve"> </w:t>
      </w:r>
      <w:r w:rsidR="00482CC1" w:rsidRPr="00A9102F">
        <w:rPr>
          <w:b/>
          <w:bCs/>
          <w:sz w:val="22"/>
          <w:szCs w:val="22"/>
        </w:rPr>
        <w:t>cambio</w:t>
      </w:r>
      <w:r w:rsidR="00B55B78" w:rsidRPr="00A9102F">
        <w:rPr>
          <w:b/>
          <w:bCs/>
          <w:sz w:val="22"/>
          <w:szCs w:val="22"/>
        </w:rPr>
        <w:t xml:space="preserve"> di</w:t>
      </w:r>
      <w:r w:rsidRPr="00A9102F">
        <w:rPr>
          <w:b/>
          <w:bCs/>
          <w:sz w:val="22"/>
          <w:szCs w:val="22"/>
        </w:rPr>
        <w:t xml:space="preserve"> destinazion</w:t>
      </w:r>
      <w:r w:rsidR="00482CC1" w:rsidRPr="00A9102F">
        <w:rPr>
          <w:b/>
          <w:bCs/>
          <w:sz w:val="22"/>
          <w:szCs w:val="22"/>
        </w:rPr>
        <w:t>e</w:t>
      </w:r>
      <w:r w:rsidRPr="00A9102F">
        <w:rPr>
          <w:b/>
          <w:bCs/>
          <w:sz w:val="22"/>
          <w:szCs w:val="22"/>
        </w:rPr>
        <w:t xml:space="preserve"> d’uso</w:t>
      </w:r>
      <w:r w:rsidRPr="00A9102F">
        <w:rPr>
          <w:sz w:val="22"/>
          <w:szCs w:val="22"/>
        </w:rPr>
        <w:t>: s</w:t>
      </w:r>
      <w:r w:rsidR="008E5FE5" w:rsidRPr="00A9102F">
        <w:rPr>
          <w:sz w:val="22"/>
          <w:szCs w:val="22"/>
        </w:rPr>
        <w:t xml:space="preserve">i stabilisce per legge che </w:t>
      </w:r>
      <w:r w:rsidR="00ED332A" w:rsidRPr="00A9102F">
        <w:rPr>
          <w:sz w:val="22"/>
          <w:szCs w:val="22"/>
        </w:rPr>
        <w:t xml:space="preserve">nella superficie urbanizzata come definita nel </w:t>
      </w:r>
      <w:r w:rsidR="001662C4" w:rsidRPr="00A9102F">
        <w:rPr>
          <w:sz w:val="22"/>
          <w:szCs w:val="22"/>
        </w:rPr>
        <w:t>Piano Territoriale Regionale (</w:t>
      </w:r>
      <w:r w:rsidR="00ED332A" w:rsidRPr="00A9102F">
        <w:rPr>
          <w:sz w:val="22"/>
          <w:szCs w:val="22"/>
        </w:rPr>
        <w:t>PTR</w:t>
      </w:r>
      <w:r w:rsidR="001662C4" w:rsidRPr="00A9102F">
        <w:rPr>
          <w:sz w:val="22"/>
          <w:szCs w:val="22"/>
        </w:rPr>
        <w:t>)</w:t>
      </w:r>
      <w:r w:rsidR="00ED332A" w:rsidRPr="00A9102F">
        <w:rPr>
          <w:sz w:val="22"/>
          <w:szCs w:val="22"/>
        </w:rPr>
        <w:t xml:space="preserve"> </w:t>
      </w:r>
      <w:r w:rsidR="008E5FE5" w:rsidRPr="00A9102F">
        <w:rPr>
          <w:sz w:val="22"/>
          <w:szCs w:val="22"/>
        </w:rPr>
        <w:t xml:space="preserve">non hanno rilevanza, ai fini del cambiamento di destinazione d’uso, eventuali differenziazioni previste dai PGT </w:t>
      </w:r>
      <w:r w:rsidR="008E5FE5" w:rsidRPr="00A9102F">
        <w:rPr>
          <w:b/>
          <w:bCs/>
          <w:sz w:val="22"/>
          <w:szCs w:val="22"/>
        </w:rPr>
        <w:t>all’interno delle categorie dell’art. 23 ter del DPR 380/01</w:t>
      </w:r>
      <w:r w:rsidR="0043637C" w:rsidRPr="00A9102F">
        <w:rPr>
          <w:sz w:val="22"/>
          <w:szCs w:val="22"/>
        </w:rPr>
        <w:t>.</w:t>
      </w:r>
      <w:r w:rsidR="00B804A5" w:rsidRPr="00A9102F">
        <w:rPr>
          <w:sz w:val="22"/>
          <w:szCs w:val="22"/>
        </w:rPr>
        <w:t xml:space="preserve"> </w:t>
      </w:r>
      <w:r w:rsidR="0043637C" w:rsidRPr="00A9102F">
        <w:rPr>
          <w:sz w:val="22"/>
          <w:szCs w:val="22"/>
        </w:rPr>
        <w:t>Tale</w:t>
      </w:r>
      <w:r w:rsidR="00B80DE5" w:rsidRPr="00A9102F">
        <w:rPr>
          <w:sz w:val="22"/>
          <w:szCs w:val="22"/>
        </w:rPr>
        <w:t xml:space="preserve"> disposi</w:t>
      </w:r>
      <w:r w:rsidR="0043637C" w:rsidRPr="00A9102F">
        <w:rPr>
          <w:sz w:val="22"/>
          <w:szCs w:val="22"/>
        </w:rPr>
        <w:t>zione</w:t>
      </w:r>
      <w:r w:rsidR="00B80DE5" w:rsidRPr="00A9102F">
        <w:rPr>
          <w:sz w:val="22"/>
          <w:szCs w:val="22"/>
        </w:rPr>
        <w:t xml:space="preserve"> non si applica alle destinazioni esplicitamente escluse dal PGT, </w:t>
      </w:r>
      <w:r w:rsidR="0043637C" w:rsidRPr="00A9102F">
        <w:rPr>
          <w:sz w:val="22"/>
          <w:szCs w:val="22"/>
        </w:rPr>
        <w:t xml:space="preserve">nonché alla </w:t>
      </w:r>
      <w:r w:rsidR="0043637C" w:rsidRPr="00A9102F">
        <w:rPr>
          <w:b/>
          <w:bCs/>
          <w:sz w:val="22"/>
          <w:szCs w:val="22"/>
        </w:rPr>
        <w:t xml:space="preserve">logistica o autotrasporto fino a 5.000 mq, </w:t>
      </w:r>
      <w:r w:rsidR="00B80DE5" w:rsidRPr="00A9102F">
        <w:rPr>
          <w:b/>
          <w:bCs/>
          <w:sz w:val="22"/>
          <w:szCs w:val="22"/>
        </w:rPr>
        <w:t xml:space="preserve">alle </w:t>
      </w:r>
      <w:r w:rsidR="00581713" w:rsidRPr="00A9102F">
        <w:rPr>
          <w:b/>
          <w:bCs/>
          <w:sz w:val="22"/>
          <w:szCs w:val="22"/>
        </w:rPr>
        <w:t>Grandi Strutture di Vendita</w:t>
      </w:r>
      <w:r w:rsidR="0043637C" w:rsidRPr="00A9102F">
        <w:rPr>
          <w:b/>
          <w:bCs/>
          <w:sz w:val="22"/>
          <w:szCs w:val="22"/>
        </w:rPr>
        <w:t xml:space="preserve"> e</w:t>
      </w:r>
      <w:r w:rsidR="00B80DE5" w:rsidRPr="00A9102F">
        <w:rPr>
          <w:b/>
          <w:bCs/>
          <w:sz w:val="22"/>
          <w:szCs w:val="22"/>
        </w:rPr>
        <w:t xml:space="preserve"> alle attività insalubri</w:t>
      </w:r>
      <w:r w:rsidR="00413F6F" w:rsidRPr="00A9102F">
        <w:rPr>
          <w:b/>
          <w:bCs/>
          <w:sz w:val="22"/>
          <w:szCs w:val="22"/>
        </w:rPr>
        <w:t>,</w:t>
      </w:r>
      <w:r w:rsidR="0043637C" w:rsidRPr="00A9102F">
        <w:rPr>
          <w:b/>
          <w:bCs/>
          <w:sz w:val="22"/>
          <w:szCs w:val="22"/>
        </w:rPr>
        <w:t xml:space="preserve"> per le quali è richiesta una previsione esplicita all’interno del PGT</w:t>
      </w:r>
      <w:r w:rsidR="00086A2D" w:rsidRPr="00A9102F">
        <w:rPr>
          <w:sz w:val="22"/>
          <w:szCs w:val="22"/>
        </w:rPr>
        <w:t>;</w:t>
      </w:r>
      <w:r w:rsidR="00313438" w:rsidRPr="00A9102F">
        <w:rPr>
          <w:sz w:val="22"/>
          <w:szCs w:val="22"/>
        </w:rPr>
        <w:t xml:space="preserve"> </w:t>
      </w:r>
      <w:r w:rsidR="00086A2D" w:rsidRPr="00A9102F">
        <w:rPr>
          <w:sz w:val="22"/>
          <w:szCs w:val="22"/>
        </w:rPr>
        <w:t xml:space="preserve">in particolare </w:t>
      </w:r>
      <w:r w:rsidR="00EC58D8" w:rsidRPr="00A9102F">
        <w:rPr>
          <w:sz w:val="22"/>
          <w:szCs w:val="22"/>
        </w:rPr>
        <w:t>n</w:t>
      </w:r>
      <w:r w:rsidR="007A4028" w:rsidRPr="00A9102F">
        <w:rPr>
          <w:sz w:val="22"/>
          <w:szCs w:val="22"/>
        </w:rPr>
        <w:t xml:space="preserve">el documento di piano viene richiesta l’individuazione delle </w:t>
      </w:r>
      <w:r w:rsidR="007A4028" w:rsidRPr="00A9102F">
        <w:rPr>
          <w:b/>
          <w:bCs/>
          <w:sz w:val="22"/>
          <w:szCs w:val="22"/>
        </w:rPr>
        <w:t>attività produttive e logistiche</w:t>
      </w:r>
      <w:r w:rsidR="001662C4" w:rsidRPr="00A9102F">
        <w:rPr>
          <w:b/>
          <w:bCs/>
          <w:sz w:val="22"/>
          <w:szCs w:val="22"/>
        </w:rPr>
        <w:t>,</w:t>
      </w:r>
      <w:r w:rsidR="007A4028" w:rsidRPr="00A9102F">
        <w:rPr>
          <w:sz w:val="22"/>
          <w:szCs w:val="22"/>
        </w:rPr>
        <w:t xml:space="preserve"> </w:t>
      </w:r>
      <w:r w:rsidR="007A4028" w:rsidRPr="00A9102F">
        <w:rPr>
          <w:b/>
          <w:bCs/>
          <w:sz w:val="22"/>
          <w:szCs w:val="22"/>
        </w:rPr>
        <w:t>da localizzare prioritariamente negli ambiti di rigenerazione</w:t>
      </w:r>
      <w:r w:rsidR="00EC58D8" w:rsidRPr="00A9102F">
        <w:rPr>
          <w:sz w:val="22"/>
          <w:szCs w:val="22"/>
        </w:rPr>
        <w:t>.</w:t>
      </w:r>
      <w:r w:rsidR="00EC58D8" w:rsidRPr="00A9102F">
        <w:rPr>
          <w:b/>
          <w:bCs/>
          <w:sz w:val="22"/>
          <w:szCs w:val="22"/>
        </w:rPr>
        <w:t xml:space="preserve"> </w:t>
      </w:r>
      <w:r w:rsidR="00136C6F" w:rsidRPr="00A9102F">
        <w:rPr>
          <w:sz w:val="22"/>
          <w:szCs w:val="22"/>
        </w:rPr>
        <w:t xml:space="preserve">Nei distretti del commercio il </w:t>
      </w:r>
      <w:r w:rsidR="00136C6F" w:rsidRPr="00A9102F">
        <w:rPr>
          <w:b/>
          <w:bCs/>
          <w:sz w:val="22"/>
          <w:szCs w:val="22"/>
        </w:rPr>
        <w:t>cambio di destinazione d’uso finalizzato all’avvio di attività commerciali di vicinato e artigianali di servizio è sempre consentito</w:t>
      </w:r>
      <w:r w:rsidR="00136C6F" w:rsidRPr="00A9102F">
        <w:rPr>
          <w:sz w:val="22"/>
          <w:szCs w:val="22"/>
        </w:rPr>
        <w:t>, anche in deroga alle destinazioni urbanistiche.</w:t>
      </w:r>
      <w:r w:rsidR="007D790A" w:rsidRPr="00A9102F">
        <w:rPr>
          <w:sz w:val="22"/>
          <w:szCs w:val="22"/>
        </w:rPr>
        <w:t xml:space="preserve"> </w:t>
      </w:r>
    </w:p>
    <w:p w14:paraId="3C449F20" w14:textId="77777777" w:rsidR="00B80B9D" w:rsidRPr="00A9102F" w:rsidRDefault="00B80B9D" w:rsidP="009A1E1D">
      <w:pPr>
        <w:spacing w:after="0"/>
        <w:jc w:val="both"/>
        <w:rPr>
          <w:sz w:val="22"/>
          <w:szCs w:val="22"/>
        </w:rPr>
      </w:pPr>
    </w:p>
    <w:p w14:paraId="36D2FA08" w14:textId="56064CD0" w:rsidR="00AD3318" w:rsidRPr="00A9102F" w:rsidRDefault="00984CB1" w:rsidP="009A1E1D">
      <w:pPr>
        <w:spacing w:after="0"/>
        <w:jc w:val="both"/>
        <w:rPr>
          <w:sz w:val="22"/>
          <w:szCs w:val="22"/>
        </w:rPr>
      </w:pPr>
      <w:r w:rsidRPr="00A9102F">
        <w:rPr>
          <w:b/>
          <w:sz w:val="22"/>
          <w:szCs w:val="22"/>
        </w:rPr>
        <w:t>G</w:t>
      </w:r>
      <w:r w:rsidR="00040359" w:rsidRPr="00A9102F">
        <w:rPr>
          <w:b/>
          <w:sz w:val="22"/>
          <w:szCs w:val="22"/>
        </w:rPr>
        <w:t>li enti del sistema regionale</w:t>
      </w:r>
      <w:r w:rsidR="00AD3318" w:rsidRPr="00A9102F">
        <w:rPr>
          <w:b/>
          <w:sz w:val="22"/>
          <w:szCs w:val="22"/>
        </w:rPr>
        <w:t xml:space="preserve"> e i Comuni possono affidare mediante </w:t>
      </w:r>
      <w:r w:rsidR="00162C64" w:rsidRPr="00A9102F">
        <w:rPr>
          <w:b/>
          <w:sz w:val="22"/>
          <w:szCs w:val="22"/>
        </w:rPr>
        <w:t>accordi di cooperazione, ai sensi dell’art. 3 del d.lgs. 50/2016,</w:t>
      </w:r>
      <w:r w:rsidR="00AD3318" w:rsidRPr="00A9102F">
        <w:rPr>
          <w:b/>
          <w:sz w:val="22"/>
          <w:szCs w:val="22"/>
        </w:rPr>
        <w:t xml:space="preserve"> </w:t>
      </w:r>
      <w:r w:rsidR="00162C64" w:rsidRPr="00A9102F">
        <w:rPr>
          <w:b/>
          <w:sz w:val="22"/>
          <w:szCs w:val="22"/>
        </w:rPr>
        <w:t>la realizzazione di interventi</w:t>
      </w:r>
      <w:r w:rsidR="00AD3318" w:rsidRPr="00A9102F">
        <w:rPr>
          <w:b/>
          <w:sz w:val="22"/>
          <w:szCs w:val="22"/>
        </w:rPr>
        <w:t xml:space="preserve"> di rigenerazione urbana a Società partecipate dalla Regione,</w:t>
      </w:r>
      <w:r w:rsidR="00AD3318" w:rsidRPr="00A9102F">
        <w:rPr>
          <w:sz w:val="22"/>
          <w:szCs w:val="22"/>
        </w:rPr>
        <w:t xml:space="preserve"> con specifica esperienza nell’ambito di progetti di rigenerazione urbana.</w:t>
      </w:r>
      <w:r w:rsidR="00D343E8" w:rsidRPr="00A9102F">
        <w:rPr>
          <w:sz w:val="22"/>
          <w:szCs w:val="22"/>
        </w:rPr>
        <w:t xml:space="preserve"> </w:t>
      </w:r>
      <w:r w:rsidR="00D85C6A" w:rsidRPr="00A9102F">
        <w:rPr>
          <w:sz w:val="22"/>
          <w:szCs w:val="22"/>
        </w:rPr>
        <w:t xml:space="preserve">Sono previsti criteri </w:t>
      </w:r>
      <w:r w:rsidR="00D85C6A" w:rsidRPr="00A9102F">
        <w:rPr>
          <w:sz w:val="22"/>
          <w:szCs w:val="22"/>
        </w:rPr>
        <w:lastRenderedPageBreak/>
        <w:t>regionali per la scelta degli interventi nel caso in cui vengano disposti finanziamenti regionali alle società partecipate coinvolte.</w:t>
      </w:r>
    </w:p>
    <w:p w14:paraId="56CED348" w14:textId="77777777" w:rsidR="00EF5120" w:rsidRPr="00A9102F" w:rsidRDefault="00EF5120" w:rsidP="009A1E1D">
      <w:pPr>
        <w:spacing w:after="0"/>
        <w:jc w:val="both"/>
        <w:rPr>
          <w:sz w:val="22"/>
          <w:szCs w:val="22"/>
        </w:rPr>
      </w:pPr>
    </w:p>
    <w:p w14:paraId="578C4AD8" w14:textId="047423E5" w:rsidR="00F92E75" w:rsidRPr="00A9102F" w:rsidRDefault="005A2859" w:rsidP="00F92E75">
      <w:pPr>
        <w:spacing w:after="0"/>
        <w:contextualSpacing/>
        <w:jc w:val="both"/>
        <w:rPr>
          <w:color w:val="FF0000"/>
          <w:sz w:val="22"/>
          <w:szCs w:val="22"/>
        </w:rPr>
      </w:pPr>
      <w:r w:rsidRPr="00A9102F">
        <w:rPr>
          <w:b/>
          <w:sz w:val="22"/>
          <w:szCs w:val="22"/>
        </w:rPr>
        <w:t xml:space="preserve">Sono previsti </w:t>
      </w:r>
      <w:r w:rsidR="00F92E75" w:rsidRPr="00A9102F">
        <w:rPr>
          <w:b/>
          <w:sz w:val="22"/>
          <w:szCs w:val="22"/>
        </w:rPr>
        <w:t>incentivi,</w:t>
      </w:r>
      <w:r w:rsidR="00AB122F" w:rsidRPr="00A9102F">
        <w:rPr>
          <w:b/>
          <w:sz w:val="22"/>
          <w:szCs w:val="22"/>
        </w:rPr>
        <w:t xml:space="preserve"> i cui criteri sono da definire con successiva Dg</w:t>
      </w:r>
      <w:r w:rsidR="00597E8B" w:rsidRPr="00A9102F">
        <w:rPr>
          <w:b/>
          <w:sz w:val="22"/>
          <w:szCs w:val="22"/>
        </w:rPr>
        <w:t>r</w:t>
      </w:r>
      <w:r w:rsidR="00FE5EA1" w:rsidRPr="00A9102F">
        <w:rPr>
          <w:b/>
          <w:sz w:val="22"/>
          <w:szCs w:val="22"/>
        </w:rPr>
        <w:t xml:space="preserve"> </w:t>
      </w:r>
      <w:r w:rsidR="00FE5EA1" w:rsidRPr="00A9102F">
        <w:rPr>
          <w:bCs/>
          <w:sz w:val="22"/>
          <w:szCs w:val="22"/>
        </w:rPr>
        <w:t>(la quale consentirà una</w:t>
      </w:r>
      <w:r w:rsidR="00FE5EA1" w:rsidRPr="00A9102F">
        <w:rPr>
          <w:sz w:val="22"/>
          <w:szCs w:val="22"/>
        </w:rPr>
        <w:t xml:space="preserve"> </w:t>
      </w:r>
      <w:r w:rsidR="002953F0" w:rsidRPr="00A9102F">
        <w:rPr>
          <w:sz w:val="22"/>
          <w:szCs w:val="22"/>
        </w:rPr>
        <w:t xml:space="preserve">loro </w:t>
      </w:r>
      <w:r w:rsidR="00FE5EA1" w:rsidRPr="00A9102F">
        <w:rPr>
          <w:sz w:val="22"/>
          <w:szCs w:val="22"/>
        </w:rPr>
        <w:t>rimodulazione da parte del Comune)</w:t>
      </w:r>
      <w:r w:rsidR="00AB122F" w:rsidRPr="00A9102F">
        <w:rPr>
          <w:b/>
          <w:sz w:val="22"/>
          <w:szCs w:val="22"/>
        </w:rPr>
        <w:t>,</w:t>
      </w:r>
      <w:r w:rsidR="00F92E75" w:rsidRPr="00A9102F">
        <w:rPr>
          <w:b/>
          <w:sz w:val="22"/>
          <w:szCs w:val="22"/>
        </w:rPr>
        <w:t xml:space="preserve"> con bonus </w:t>
      </w:r>
      <w:r w:rsidR="00F92E75" w:rsidRPr="00A9102F">
        <w:rPr>
          <w:b/>
          <w:i/>
          <w:sz w:val="22"/>
          <w:szCs w:val="22"/>
        </w:rPr>
        <w:t>ex lege</w:t>
      </w:r>
      <w:r w:rsidR="00F92E75" w:rsidRPr="00A9102F">
        <w:rPr>
          <w:b/>
          <w:sz w:val="22"/>
          <w:szCs w:val="22"/>
        </w:rPr>
        <w:t xml:space="preserve"> fino al 20% </w:t>
      </w:r>
      <w:r w:rsidR="001662C4" w:rsidRPr="00A9102F">
        <w:rPr>
          <w:b/>
          <w:sz w:val="22"/>
          <w:szCs w:val="22"/>
        </w:rPr>
        <w:t>rispetto a</w:t>
      </w:r>
      <w:r w:rsidR="004807AE" w:rsidRPr="00A9102F">
        <w:rPr>
          <w:b/>
          <w:sz w:val="22"/>
          <w:szCs w:val="22"/>
        </w:rPr>
        <w:t xml:space="preserve">ll’indice di edificabilità massimo previsto </w:t>
      </w:r>
      <w:r w:rsidR="00AF6F56" w:rsidRPr="00A9102F">
        <w:rPr>
          <w:b/>
          <w:sz w:val="22"/>
          <w:szCs w:val="22"/>
        </w:rPr>
        <w:t xml:space="preserve">dal PGT </w:t>
      </w:r>
      <w:r w:rsidR="00F92E75" w:rsidRPr="00A9102F">
        <w:rPr>
          <w:sz w:val="22"/>
          <w:szCs w:val="22"/>
        </w:rPr>
        <w:t>per gli interventi che perseguano le seguenti finalità</w:t>
      </w:r>
      <w:r w:rsidR="00706982" w:rsidRPr="00A9102F">
        <w:rPr>
          <w:sz w:val="22"/>
          <w:szCs w:val="22"/>
        </w:rPr>
        <w:t>:</w:t>
      </w:r>
      <w:r w:rsidR="00C441DE" w:rsidRPr="00A9102F">
        <w:rPr>
          <w:sz w:val="22"/>
          <w:szCs w:val="22"/>
        </w:rPr>
        <w:t xml:space="preserve"> </w:t>
      </w:r>
    </w:p>
    <w:p w14:paraId="28ACE42C" w14:textId="5148A582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realizzazione di servizi abitativi pubblici e sociali;</w:t>
      </w:r>
    </w:p>
    <w:p w14:paraId="710D5EE6" w14:textId="084E9E72" w:rsidR="00331AC0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 xml:space="preserve">sicurezza relativamente al rischio sismico e di esondazioni; </w:t>
      </w:r>
    </w:p>
    <w:p w14:paraId="40A7CBBB" w14:textId="250FFA98" w:rsidR="00331AC0" w:rsidRPr="00A9102F" w:rsidRDefault="00331AC0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demolizione di opere edilizie situate in aree a rischio idraulico e idrogeologico;</w:t>
      </w:r>
    </w:p>
    <w:p w14:paraId="0F149C17" w14:textId="45170F4C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rispetto del principio di invarianza idraulica e idrologica, gestione sostenibile delle acque meteoriche</w:t>
      </w:r>
      <w:r w:rsidR="00331AC0" w:rsidRPr="00A9102F">
        <w:rPr>
          <w:bCs/>
          <w:sz w:val="22"/>
          <w:szCs w:val="22"/>
        </w:rPr>
        <w:t>;</w:t>
      </w:r>
    </w:p>
    <w:p w14:paraId="24B4D2BC" w14:textId="40FC82C4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riqualificazione ambientale e paesaggistica, utilizzo di coperture a verde</w:t>
      </w:r>
      <w:r w:rsidR="00331AC0" w:rsidRPr="00A9102F">
        <w:rPr>
          <w:bCs/>
          <w:sz w:val="22"/>
          <w:szCs w:val="22"/>
        </w:rPr>
        <w:t xml:space="preserve">; </w:t>
      </w:r>
    </w:p>
    <w:p w14:paraId="48053F80" w14:textId="080AC55B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tutela e restauro degli immobili di interesse storico-artistico;</w:t>
      </w:r>
    </w:p>
    <w:p w14:paraId="0C61FD1A" w14:textId="2E26049C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demolizione di opere edilizie incongrue;</w:t>
      </w:r>
    </w:p>
    <w:p w14:paraId="26377BA1" w14:textId="20B2AAE8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realizzazione di interventi destinati alla mobilità;</w:t>
      </w:r>
    </w:p>
    <w:p w14:paraId="398E9745" w14:textId="61572E4C" w:rsidR="005132AA" w:rsidRPr="00A9102F" w:rsidRDefault="00331AC0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r</w:t>
      </w:r>
      <w:r w:rsidR="005132AA" w:rsidRPr="00A9102F">
        <w:rPr>
          <w:bCs/>
          <w:sz w:val="22"/>
          <w:szCs w:val="22"/>
        </w:rPr>
        <w:t xml:space="preserve">ecupero </w:t>
      </w:r>
      <w:r w:rsidRPr="00A9102F">
        <w:rPr>
          <w:bCs/>
          <w:sz w:val="22"/>
          <w:szCs w:val="22"/>
        </w:rPr>
        <w:t xml:space="preserve">dei rifiuti demolizione </w:t>
      </w:r>
      <w:r w:rsidR="005132AA" w:rsidRPr="00A9102F">
        <w:rPr>
          <w:bCs/>
          <w:sz w:val="22"/>
          <w:szCs w:val="22"/>
        </w:rPr>
        <w:t>e utilizzo di materiali di recupero d</w:t>
      </w:r>
      <w:r w:rsidRPr="00A9102F">
        <w:rPr>
          <w:bCs/>
          <w:sz w:val="22"/>
          <w:szCs w:val="22"/>
        </w:rPr>
        <w:t>a</w:t>
      </w:r>
      <w:r w:rsidR="005132AA" w:rsidRPr="00A9102F">
        <w:rPr>
          <w:bCs/>
          <w:sz w:val="22"/>
          <w:szCs w:val="22"/>
        </w:rPr>
        <w:t xml:space="preserve"> rifiuti;</w:t>
      </w:r>
    </w:p>
    <w:p w14:paraId="32A88276" w14:textId="62990F13" w:rsidR="005132AA" w:rsidRPr="00A9102F" w:rsidRDefault="005132AA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bonifica degli edifici e dei suoli contaminati</w:t>
      </w:r>
      <w:r w:rsidR="00A316C1" w:rsidRPr="00A9102F">
        <w:rPr>
          <w:bCs/>
          <w:sz w:val="22"/>
          <w:szCs w:val="22"/>
        </w:rPr>
        <w:t xml:space="preserve"> </w:t>
      </w:r>
      <w:bookmarkStart w:id="2" w:name="_Hlk23866211"/>
      <w:r w:rsidR="00A316C1" w:rsidRPr="00A9102F">
        <w:rPr>
          <w:bCs/>
          <w:sz w:val="22"/>
          <w:szCs w:val="22"/>
        </w:rPr>
        <w:t xml:space="preserve">(con esclusione dalle agevolazioni </w:t>
      </w:r>
      <w:r w:rsidR="009F4F79" w:rsidRPr="00A9102F">
        <w:rPr>
          <w:bCs/>
          <w:sz w:val="22"/>
          <w:szCs w:val="22"/>
        </w:rPr>
        <w:t>del</w:t>
      </w:r>
      <w:r w:rsidR="00A316C1" w:rsidRPr="00A9102F">
        <w:rPr>
          <w:bCs/>
          <w:sz w:val="22"/>
          <w:szCs w:val="22"/>
        </w:rPr>
        <w:t xml:space="preserve"> soggetto responsabile della contaminazione)</w:t>
      </w:r>
      <w:r w:rsidR="0077178D" w:rsidRPr="00A9102F">
        <w:rPr>
          <w:bCs/>
          <w:sz w:val="22"/>
          <w:szCs w:val="22"/>
        </w:rPr>
        <w:t>;</w:t>
      </w:r>
    </w:p>
    <w:p w14:paraId="24E426F1" w14:textId="12F5ED75" w:rsidR="008266AB" w:rsidRPr="00A9102F" w:rsidRDefault="008266AB" w:rsidP="00331AC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interventi di chiusura dei vani per il risparmio energetico</w:t>
      </w:r>
    </w:p>
    <w:p w14:paraId="6F1E73FD" w14:textId="77777777" w:rsidR="008266AB" w:rsidRPr="00A9102F" w:rsidRDefault="008266AB" w:rsidP="008266AB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sistemi integrati di sicurezza per i rischi di cantiere</w:t>
      </w:r>
    </w:p>
    <w:p w14:paraId="5E24EE5D" w14:textId="380B7257" w:rsidR="00AA55F0" w:rsidRPr="00A9102F" w:rsidRDefault="0077178D" w:rsidP="00AA55F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eliminazione delle barriere architettoniche</w:t>
      </w:r>
      <w:r w:rsidR="008266AB" w:rsidRPr="00A9102F">
        <w:rPr>
          <w:bCs/>
          <w:sz w:val="22"/>
          <w:szCs w:val="22"/>
        </w:rPr>
        <w:t>.</w:t>
      </w:r>
    </w:p>
    <w:p w14:paraId="3CD41E88" w14:textId="77777777" w:rsidR="00A9102F" w:rsidRDefault="00A9102F" w:rsidP="00A65677">
      <w:pPr>
        <w:spacing w:after="0"/>
        <w:jc w:val="both"/>
        <w:rPr>
          <w:bCs/>
          <w:sz w:val="22"/>
          <w:szCs w:val="22"/>
        </w:rPr>
      </w:pPr>
      <w:bookmarkStart w:id="3" w:name="_Hlk10727067"/>
      <w:bookmarkEnd w:id="2"/>
    </w:p>
    <w:p w14:paraId="785AF45F" w14:textId="0A676D2D" w:rsidR="0004734E" w:rsidRPr="00A9102F" w:rsidRDefault="00B12A5E" w:rsidP="00A65677">
      <w:pPr>
        <w:spacing w:after="0"/>
        <w:jc w:val="both"/>
        <w:rPr>
          <w:b/>
          <w:bCs/>
          <w:color w:val="000000"/>
          <w:sz w:val="22"/>
          <w:szCs w:val="22"/>
        </w:rPr>
      </w:pPr>
      <w:r w:rsidRPr="00A9102F">
        <w:rPr>
          <w:bCs/>
          <w:sz w:val="22"/>
          <w:szCs w:val="22"/>
        </w:rPr>
        <w:t xml:space="preserve">Ai Comuni viene lasciata la facoltà di </w:t>
      </w:r>
      <w:r w:rsidRPr="00A9102F">
        <w:rPr>
          <w:b/>
          <w:sz w:val="22"/>
          <w:szCs w:val="22"/>
        </w:rPr>
        <w:t>escludere, motivatamente, eventuali aree o immobili</w:t>
      </w:r>
      <w:bookmarkEnd w:id="3"/>
      <w:r w:rsidR="005E404D" w:rsidRPr="00A9102F">
        <w:rPr>
          <w:bCs/>
          <w:sz w:val="22"/>
          <w:szCs w:val="22"/>
        </w:rPr>
        <w:t xml:space="preserve">. </w:t>
      </w:r>
      <w:r w:rsidR="00F92E75" w:rsidRPr="00A9102F">
        <w:rPr>
          <w:bCs/>
          <w:sz w:val="22"/>
          <w:szCs w:val="22"/>
        </w:rPr>
        <w:t xml:space="preserve">Per l’utilizzo dei bonus è consentita la </w:t>
      </w:r>
      <w:r w:rsidR="00F92E75" w:rsidRPr="00A9102F">
        <w:rPr>
          <w:b/>
          <w:bCs/>
          <w:sz w:val="22"/>
          <w:szCs w:val="22"/>
        </w:rPr>
        <w:t xml:space="preserve">deroga all’altezza massima </w:t>
      </w:r>
      <w:r w:rsidR="00F92E75" w:rsidRPr="00A9102F">
        <w:rPr>
          <w:sz w:val="22"/>
          <w:szCs w:val="22"/>
        </w:rPr>
        <w:t>prevista nei PGT</w:t>
      </w:r>
      <w:r w:rsidR="00BD2C3B" w:rsidRPr="00A9102F">
        <w:rPr>
          <w:bCs/>
          <w:sz w:val="22"/>
          <w:szCs w:val="22"/>
        </w:rPr>
        <w:t xml:space="preserve"> </w:t>
      </w:r>
      <w:r w:rsidR="00615824" w:rsidRPr="00A9102F">
        <w:rPr>
          <w:sz w:val="22"/>
          <w:szCs w:val="22"/>
          <w:shd w:val="clear" w:color="auto" w:fill="FFFFFF"/>
        </w:rPr>
        <w:t xml:space="preserve">(nel limite del 20%), alle </w:t>
      </w:r>
      <w:r w:rsidR="00615824" w:rsidRPr="00A9102F">
        <w:rPr>
          <w:b/>
          <w:bCs/>
          <w:sz w:val="22"/>
          <w:szCs w:val="22"/>
          <w:shd w:val="clear" w:color="auto" w:fill="FFFFFF"/>
        </w:rPr>
        <w:t>norme quantitative</w:t>
      </w:r>
      <w:r w:rsidR="00615824" w:rsidRPr="00A9102F">
        <w:rPr>
          <w:sz w:val="22"/>
          <w:szCs w:val="22"/>
          <w:shd w:val="clear" w:color="auto" w:fill="FFFFFF"/>
        </w:rPr>
        <w:t xml:space="preserve">, </w:t>
      </w:r>
      <w:r w:rsidR="00615824" w:rsidRPr="00A9102F">
        <w:rPr>
          <w:b/>
          <w:bCs/>
          <w:sz w:val="22"/>
          <w:szCs w:val="22"/>
          <w:shd w:val="clear" w:color="auto" w:fill="FFFFFF"/>
        </w:rPr>
        <w:t>morfologiche</w:t>
      </w:r>
      <w:r w:rsidR="00615824" w:rsidRPr="00A9102F">
        <w:rPr>
          <w:sz w:val="22"/>
          <w:szCs w:val="22"/>
          <w:shd w:val="clear" w:color="auto" w:fill="FFFFFF"/>
        </w:rPr>
        <w:t xml:space="preserve">, sulle </w:t>
      </w:r>
      <w:r w:rsidR="00615824" w:rsidRPr="00A9102F">
        <w:rPr>
          <w:b/>
          <w:bCs/>
          <w:sz w:val="22"/>
          <w:szCs w:val="22"/>
          <w:shd w:val="clear" w:color="auto" w:fill="FFFFFF"/>
        </w:rPr>
        <w:t>tipologie di intervento</w:t>
      </w:r>
      <w:r w:rsidR="00615824" w:rsidRPr="00A9102F">
        <w:rPr>
          <w:sz w:val="22"/>
          <w:szCs w:val="22"/>
          <w:shd w:val="clear" w:color="auto" w:fill="FFFFFF"/>
        </w:rPr>
        <w:t xml:space="preserve"> e sulle </w:t>
      </w:r>
      <w:r w:rsidR="00615824" w:rsidRPr="00A9102F">
        <w:rPr>
          <w:b/>
          <w:bCs/>
          <w:sz w:val="22"/>
          <w:szCs w:val="22"/>
          <w:shd w:val="clear" w:color="auto" w:fill="FFFFFF"/>
        </w:rPr>
        <w:t>distanze previste dai PGT</w:t>
      </w:r>
      <w:r w:rsidR="00615824" w:rsidRPr="00A9102F">
        <w:rPr>
          <w:sz w:val="22"/>
          <w:szCs w:val="22"/>
          <w:shd w:val="clear" w:color="auto" w:fill="FFFFFF"/>
        </w:rPr>
        <w:t xml:space="preserve"> vigenti ed adottati e ai regolamenti edilizi, fatte salve le norme statali e quelle sui requisiti igienico sanitari.</w:t>
      </w:r>
      <w:r w:rsidR="008F7116" w:rsidRPr="00A9102F">
        <w:rPr>
          <w:sz w:val="22"/>
          <w:szCs w:val="22"/>
          <w:shd w:val="clear" w:color="auto" w:fill="FFFFFF"/>
        </w:rPr>
        <w:t xml:space="preserve"> </w:t>
      </w:r>
      <w:r w:rsidR="004A2659" w:rsidRPr="00A9102F">
        <w:rPr>
          <w:bCs/>
          <w:sz w:val="22"/>
          <w:szCs w:val="22"/>
        </w:rPr>
        <w:t>I</w:t>
      </w:r>
      <w:r w:rsidR="00615824" w:rsidRPr="00A9102F">
        <w:rPr>
          <w:bCs/>
          <w:sz w:val="22"/>
          <w:szCs w:val="22"/>
        </w:rPr>
        <w:t xml:space="preserve">noltre </w:t>
      </w:r>
      <w:r w:rsidR="000D1FE0" w:rsidRPr="00A9102F">
        <w:rPr>
          <w:bCs/>
          <w:sz w:val="22"/>
          <w:szCs w:val="22"/>
        </w:rPr>
        <w:t>i volumi strettamente necessari per la realizzazione di</w:t>
      </w:r>
      <w:r w:rsidR="008B0150" w:rsidRPr="00A9102F">
        <w:rPr>
          <w:bCs/>
          <w:sz w:val="22"/>
          <w:szCs w:val="22"/>
        </w:rPr>
        <w:t xml:space="preserve"> </w:t>
      </w:r>
      <w:r w:rsidR="00580536" w:rsidRPr="00A9102F">
        <w:rPr>
          <w:bCs/>
          <w:sz w:val="22"/>
          <w:szCs w:val="22"/>
        </w:rPr>
        <w:t>interventi</w:t>
      </w:r>
      <w:r w:rsidR="008B0150" w:rsidRPr="00A9102F">
        <w:rPr>
          <w:bCs/>
          <w:sz w:val="22"/>
          <w:szCs w:val="22"/>
        </w:rPr>
        <w:t xml:space="preserve"> di </w:t>
      </w:r>
      <w:r w:rsidR="00F92E75" w:rsidRPr="00A9102F">
        <w:rPr>
          <w:bCs/>
          <w:sz w:val="22"/>
          <w:szCs w:val="22"/>
        </w:rPr>
        <w:t>efficientamento energetico</w:t>
      </w:r>
      <w:r w:rsidR="00AC1A17" w:rsidRPr="00A9102F">
        <w:rPr>
          <w:bCs/>
          <w:sz w:val="22"/>
          <w:szCs w:val="22"/>
        </w:rPr>
        <w:t xml:space="preserve">, </w:t>
      </w:r>
      <w:r w:rsidR="008B0150" w:rsidRPr="00A9102F">
        <w:rPr>
          <w:bCs/>
          <w:sz w:val="22"/>
          <w:szCs w:val="22"/>
        </w:rPr>
        <w:t xml:space="preserve">aumento </w:t>
      </w:r>
      <w:r w:rsidR="00747DC2" w:rsidRPr="00A9102F">
        <w:rPr>
          <w:bCs/>
          <w:sz w:val="22"/>
          <w:szCs w:val="22"/>
        </w:rPr>
        <w:t xml:space="preserve">del benessere abitativo e </w:t>
      </w:r>
      <w:r w:rsidR="008B0150" w:rsidRPr="00A9102F">
        <w:rPr>
          <w:bCs/>
          <w:sz w:val="22"/>
          <w:szCs w:val="22"/>
        </w:rPr>
        <w:t>della sicurezza sismica</w:t>
      </w:r>
      <w:r w:rsidR="004A2659" w:rsidRPr="00A9102F">
        <w:rPr>
          <w:bCs/>
          <w:sz w:val="22"/>
          <w:szCs w:val="22"/>
        </w:rPr>
        <w:t>,</w:t>
      </w:r>
      <w:r w:rsidR="00615824" w:rsidRPr="00A9102F">
        <w:rPr>
          <w:sz w:val="22"/>
          <w:szCs w:val="22"/>
        </w:rPr>
        <w:t xml:space="preserve"> </w:t>
      </w:r>
      <w:r w:rsidR="00615824" w:rsidRPr="00A9102F">
        <w:rPr>
          <w:b/>
          <w:sz w:val="22"/>
          <w:szCs w:val="22"/>
        </w:rPr>
        <w:t xml:space="preserve">non </w:t>
      </w:r>
      <w:r w:rsidR="00391483" w:rsidRPr="00A9102F">
        <w:rPr>
          <w:b/>
          <w:sz w:val="22"/>
          <w:szCs w:val="22"/>
        </w:rPr>
        <w:t>sono</w:t>
      </w:r>
      <w:r w:rsidR="00615824" w:rsidRPr="00A9102F">
        <w:rPr>
          <w:b/>
          <w:sz w:val="22"/>
          <w:szCs w:val="22"/>
        </w:rPr>
        <w:t xml:space="preserve"> computati ai fini del calcolo delle altezze minime dei locali</w:t>
      </w:r>
      <w:r w:rsidR="00615824" w:rsidRPr="00A9102F">
        <w:rPr>
          <w:bCs/>
          <w:sz w:val="22"/>
          <w:szCs w:val="22"/>
        </w:rPr>
        <w:t xml:space="preserve"> previste dai regolamenti comunali</w:t>
      </w:r>
      <w:r w:rsidR="001662C4" w:rsidRPr="00A9102F">
        <w:rPr>
          <w:bCs/>
          <w:sz w:val="22"/>
          <w:szCs w:val="22"/>
        </w:rPr>
        <w:t xml:space="preserve">; in alternativa, è prevista la </w:t>
      </w:r>
      <w:r w:rsidR="001662C4" w:rsidRPr="00A9102F">
        <w:rPr>
          <w:b/>
          <w:bCs/>
          <w:sz w:val="22"/>
          <w:szCs w:val="22"/>
        </w:rPr>
        <w:t xml:space="preserve">deroga all’altezza massima </w:t>
      </w:r>
      <w:r w:rsidR="001662C4" w:rsidRPr="00A9102F">
        <w:rPr>
          <w:sz w:val="22"/>
          <w:szCs w:val="22"/>
        </w:rPr>
        <w:t>prevista nei PGT</w:t>
      </w:r>
      <w:r w:rsidR="001662C4" w:rsidRPr="00A9102F">
        <w:rPr>
          <w:bCs/>
          <w:sz w:val="22"/>
          <w:szCs w:val="22"/>
        </w:rPr>
        <w:t xml:space="preserve"> </w:t>
      </w:r>
      <w:r w:rsidR="001662C4" w:rsidRPr="00A9102F">
        <w:rPr>
          <w:sz w:val="22"/>
          <w:szCs w:val="22"/>
          <w:shd w:val="clear" w:color="auto" w:fill="FFFFFF"/>
        </w:rPr>
        <w:t>(nel limite del 10%)</w:t>
      </w:r>
      <w:r w:rsidR="00442AE0" w:rsidRPr="00A9102F">
        <w:rPr>
          <w:bCs/>
          <w:sz w:val="22"/>
          <w:szCs w:val="22"/>
        </w:rPr>
        <w:t>.</w:t>
      </w:r>
      <w:r w:rsidR="00F92E75" w:rsidRPr="00A9102F">
        <w:rPr>
          <w:bCs/>
          <w:sz w:val="22"/>
          <w:szCs w:val="22"/>
        </w:rPr>
        <w:t xml:space="preserve"> </w:t>
      </w:r>
      <w:r w:rsidR="00B342D9" w:rsidRPr="00A9102F">
        <w:rPr>
          <w:bCs/>
          <w:sz w:val="22"/>
          <w:szCs w:val="22"/>
        </w:rPr>
        <w:t>I diritti edificatori</w:t>
      </w:r>
      <w:r w:rsidR="00040359" w:rsidRPr="00A9102F">
        <w:rPr>
          <w:bCs/>
          <w:sz w:val="22"/>
          <w:szCs w:val="22"/>
        </w:rPr>
        <w:t xml:space="preserve"> sono sempre commerciabili</w:t>
      </w:r>
      <w:r w:rsidR="00A71F7E" w:rsidRPr="00A9102F">
        <w:rPr>
          <w:bCs/>
          <w:sz w:val="22"/>
          <w:szCs w:val="22"/>
        </w:rPr>
        <w:t xml:space="preserve"> per i Comuni sopra i 5.000 abitanti</w:t>
      </w:r>
      <w:r w:rsidR="00005A82" w:rsidRPr="00A9102F">
        <w:rPr>
          <w:bCs/>
          <w:sz w:val="22"/>
          <w:szCs w:val="22"/>
        </w:rPr>
        <w:t>.</w:t>
      </w:r>
      <w:r w:rsidR="00040359" w:rsidRPr="00A9102F">
        <w:rPr>
          <w:bCs/>
          <w:sz w:val="22"/>
          <w:szCs w:val="22"/>
        </w:rPr>
        <w:t xml:space="preserve"> </w:t>
      </w:r>
      <w:r w:rsidR="00005A82" w:rsidRPr="00A9102F">
        <w:rPr>
          <w:bCs/>
          <w:sz w:val="22"/>
          <w:szCs w:val="22"/>
        </w:rPr>
        <w:t>V</w:t>
      </w:r>
      <w:r w:rsidR="00040359" w:rsidRPr="00A9102F">
        <w:rPr>
          <w:bCs/>
          <w:sz w:val="22"/>
          <w:szCs w:val="22"/>
        </w:rPr>
        <w:t xml:space="preserve">iene </w:t>
      </w:r>
      <w:r w:rsidR="001662C4" w:rsidRPr="00A9102F">
        <w:rPr>
          <w:bCs/>
          <w:sz w:val="22"/>
          <w:szCs w:val="22"/>
        </w:rPr>
        <w:t>p</w:t>
      </w:r>
      <w:r w:rsidR="00040359" w:rsidRPr="00A9102F">
        <w:rPr>
          <w:bCs/>
          <w:sz w:val="22"/>
          <w:szCs w:val="22"/>
        </w:rPr>
        <w:t xml:space="preserve">revista anche la </w:t>
      </w:r>
      <w:r w:rsidRPr="00A9102F">
        <w:rPr>
          <w:bCs/>
          <w:sz w:val="22"/>
          <w:szCs w:val="22"/>
        </w:rPr>
        <w:t xml:space="preserve">possibilità di </w:t>
      </w:r>
      <w:r w:rsidR="00040359" w:rsidRPr="00A9102F">
        <w:rPr>
          <w:bCs/>
          <w:sz w:val="22"/>
          <w:szCs w:val="22"/>
        </w:rPr>
        <w:t>perequazione intercomunale.</w:t>
      </w:r>
      <w:r w:rsidR="00442AE0" w:rsidRPr="00A9102F">
        <w:rPr>
          <w:bCs/>
          <w:sz w:val="22"/>
          <w:szCs w:val="22"/>
        </w:rPr>
        <w:t xml:space="preserve"> </w:t>
      </w:r>
      <w:r w:rsidR="001662C4" w:rsidRPr="00A9102F">
        <w:rPr>
          <w:bCs/>
          <w:sz w:val="22"/>
          <w:szCs w:val="22"/>
        </w:rPr>
        <w:t>Viene infine introdott</w:t>
      </w:r>
      <w:r w:rsidR="008F4D09" w:rsidRPr="00A9102F">
        <w:rPr>
          <w:bCs/>
          <w:sz w:val="22"/>
          <w:szCs w:val="22"/>
        </w:rPr>
        <w:t>a</w:t>
      </w:r>
      <w:r w:rsidR="00442AE0" w:rsidRPr="00A9102F">
        <w:rPr>
          <w:bCs/>
          <w:sz w:val="22"/>
          <w:szCs w:val="22"/>
        </w:rPr>
        <w:t xml:space="preserve"> una modalità semplificata per la </w:t>
      </w:r>
      <w:r w:rsidR="00442AE0" w:rsidRPr="00A9102F">
        <w:rPr>
          <w:b/>
          <w:sz w:val="22"/>
          <w:szCs w:val="22"/>
        </w:rPr>
        <w:t xml:space="preserve">risoluzione di eventuali contrasti con disposizioni limitative presenti nei piani </w:t>
      </w:r>
      <w:r w:rsidR="00DD25AC" w:rsidRPr="00A9102F">
        <w:rPr>
          <w:b/>
          <w:sz w:val="22"/>
          <w:szCs w:val="22"/>
        </w:rPr>
        <w:t xml:space="preserve">territoriali </w:t>
      </w:r>
      <w:r w:rsidR="00442AE0" w:rsidRPr="00A9102F">
        <w:rPr>
          <w:b/>
          <w:sz w:val="22"/>
          <w:szCs w:val="22"/>
        </w:rPr>
        <w:t>sovraordinati</w:t>
      </w:r>
      <w:r w:rsidR="00442AE0" w:rsidRPr="00A9102F">
        <w:rPr>
          <w:bCs/>
          <w:sz w:val="22"/>
          <w:szCs w:val="22"/>
        </w:rPr>
        <w:t xml:space="preserve"> che impediscano di usufruire del diritto edificatorio aggiuntivo.</w:t>
      </w:r>
    </w:p>
    <w:p w14:paraId="4B0522F0" w14:textId="77777777" w:rsidR="001662C4" w:rsidRPr="00A9102F" w:rsidRDefault="001662C4" w:rsidP="000473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p w14:paraId="7BAA0601" w14:textId="5EB27467" w:rsidR="0004734E" w:rsidRPr="00A9102F" w:rsidRDefault="00A65677" w:rsidP="000473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A9102F">
        <w:rPr>
          <w:bCs/>
          <w:sz w:val="22"/>
          <w:szCs w:val="22"/>
        </w:rPr>
        <w:t>Si favorisce la realizzazione di</w:t>
      </w:r>
      <w:r w:rsidR="0004734E" w:rsidRPr="00A9102F">
        <w:rPr>
          <w:bCs/>
          <w:sz w:val="22"/>
          <w:szCs w:val="22"/>
        </w:rPr>
        <w:t xml:space="preserve"> </w:t>
      </w:r>
      <w:r w:rsidR="0004734E" w:rsidRPr="00A9102F">
        <w:rPr>
          <w:b/>
          <w:sz w:val="22"/>
          <w:szCs w:val="22"/>
        </w:rPr>
        <w:t xml:space="preserve">parchi </w:t>
      </w:r>
      <w:r w:rsidR="002953F0" w:rsidRPr="00A9102F">
        <w:rPr>
          <w:b/>
          <w:sz w:val="22"/>
          <w:szCs w:val="22"/>
        </w:rPr>
        <w:t xml:space="preserve">anche </w:t>
      </w:r>
      <w:r w:rsidR="0004734E" w:rsidRPr="00A9102F">
        <w:rPr>
          <w:b/>
          <w:sz w:val="22"/>
          <w:szCs w:val="22"/>
        </w:rPr>
        <w:t xml:space="preserve">sovracomunali </w:t>
      </w:r>
      <w:r w:rsidR="00086A2D" w:rsidRPr="00A9102F">
        <w:rPr>
          <w:bCs/>
          <w:sz w:val="22"/>
          <w:szCs w:val="22"/>
        </w:rPr>
        <w:t>prevedendo che i Comuni possano attribuire</w:t>
      </w:r>
      <w:r w:rsidR="0004734E" w:rsidRPr="00A9102F">
        <w:rPr>
          <w:bCs/>
          <w:sz w:val="22"/>
          <w:szCs w:val="22"/>
        </w:rPr>
        <w:t xml:space="preserve"> a tali aree </w:t>
      </w:r>
      <w:r w:rsidR="002953F0" w:rsidRPr="00A9102F">
        <w:rPr>
          <w:b/>
          <w:sz w:val="22"/>
          <w:szCs w:val="22"/>
        </w:rPr>
        <w:t xml:space="preserve">un incremento del 20% </w:t>
      </w:r>
      <w:r w:rsidR="0004734E" w:rsidRPr="00A9102F">
        <w:rPr>
          <w:bCs/>
          <w:sz w:val="22"/>
          <w:szCs w:val="22"/>
        </w:rPr>
        <w:t>dei</w:t>
      </w:r>
      <w:r w:rsidR="0004734E" w:rsidRPr="00A9102F">
        <w:rPr>
          <w:b/>
          <w:sz w:val="22"/>
          <w:szCs w:val="22"/>
        </w:rPr>
        <w:t xml:space="preserve"> diritti edificatori da </w:t>
      </w:r>
      <w:r w:rsidR="00086A2D" w:rsidRPr="00A9102F">
        <w:rPr>
          <w:b/>
          <w:sz w:val="22"/>
          <w:szCs w:val="22"/>
        </w:rPr>
        <w:t>trasferire</w:t>
      </w:r>
      <w:r w:rsidR="0004734E" w:rsidRPr="00A9102F">
        <w:rPr>
          <w:bCs/>
          <w:sz w:val="22"/>
          <w:szCs w:val="22"/>
        </w:rPr>
        <w:t xml:space="preserve"> </w:t>
      </w:r>
      <w:r w:rsidR="00457F83" w:rsidRPr="00A9102F">
        <w:rPr>
          <w:bCs/>
          <w:sz w:val="22"/>
          <w:szCs w:val="22"/>
        </w:rPr>
        <w:t xml:space="preserve">prioritariamente </w:t>
      </w:r>
      <w:r w:rsidR="0004734E" w:rsidRPr="00A9102F">
        <w:rPr>
          <w:b/>
          <w:sz w:val="22"/>
          <w:szCs w:val="22"/>
        </w:rPr>
        <w:t>negli ambiti di rigenerazione</w:t>
      </w:r>
      <w:r w:rsidR="00457F83" w:rsidRPr="00A9102F">
        <w:rPr>
          <w:bCs/>
          <w:sz w:val="22"/>
          <w:szCs w:val="22"/>
        </w:rPr>
        <w:t>.</w:t>
      </w:r>
    </w:p>
    <w:p w14:paraId="61CF292A" w14:textId="77777777" w:rsidR="00F92E75" w:rsidRPr="00A9102F" w:rsidRDefault="00F92E75" w:rsidP="00F92E75">
      <w:pPr>
        <w:spacing w:after="0"/>
        <w:jc w:val="both"/>
        <w:rPr>
          <w:b/>
          <w:bCs/>
          <w:iCs/>
          <w:sz w:val="22"/>
          <w:szCs w:val="22"/>
        </w:rPr>
      </w:pPr>
    </w:p>
    <w:p w14:paraId="636B1DBA" w14:textId="33E89072" w:rsidR="00F92E75" w:rsidRPr="00A9102F" w:rsidRDefault="00597E8B" w:rsidP="00E21D17">
      <w:pPr>
        <w:spacing w:after="0"/>
        <w:contextualSpacing/>
        <w:jc w:val="both"/>
        <w:rPr>
          <w:sz w:val="22"/>
          <w:szCs w:val="22"/>
        </w:rPr>
      </w:pPr>
      <w:r w:rsidRPr="00A9102F">
        <w:rPr>
          <w:b/>
          <w:sz w:val="22"/>
          <w:szCs w:val="22"/>
        </w:rPr>
        <w:t>R</w:t>
      </w:r>
      <w:r w:rsidR="00F92E75" w:rsidRPr="00A9102F">
        <w:rPr>
          <w:b/>
          <w:sz w:val="22"/>
          <w:szCs w:val="22"/>
        </w:rPr>
        <w:t xml:space="preserve">iordino della normativa </w:t>
      </w:r>
      <w:r w:rsidR="004E08D7" w:rsidRPr="00A9102F">
        <w:rPr>
          <w:b/>
          <w:sz w:val="22"/>
          <w:szCs w:val="22"/>
        </w:rPr>
        <w:t xml:space="preserve">sul contributo di costruzione </w:t>
      </w:r>
      <w:r w:rsidR="00F92E75" w:rsidRPr="00A9102F">
        <w:rPr>
          <w:b/>
          <w:sz w:val="22"/>
          <w:szCs w:val="22"/>
        </w:rPr>
        <w:t>per</w:t>
      </w:r>
      <w:r w:rsidR="00907AF0" w:rsidRPr="00A9102F">
        <w:rPr>
          <w:b/>
          <w:sz w:val="22"/>
          <w:szCs w:val="22"/>
        </w:rPr>
        <w:t xml:space="preserve"> incentivare</w:t>
      </w:r>
      <w:r w:rsidR="00F92E75" w:rsidRPr="00A9102F">
        <w:rPr>
          <w:b/>
          <w:sz w:val="22"/>
          <w:szCs w:val="22"/>
        </w:rPr>
        <w:t xml:space="preserve"> il recupero del patrimonio edilizio esistente</w:t>
      </w:r>
      <w:r w:rsidR="00907AF0" w:rsidRPr="00A9102F">
        <w:rPr>
          <w:b/>
          <w:sz w:val="22"/>
          <w:szCs w:val="22"/>
        </w:rPr>
        <w:t>,</w:t>
      </w:r>
      <w:r w:rsidR="001A5794" w:rsidRPr="00A9102F">
        <w:rPr>
          <w:b/>
          <w:sz w:val="22"/>
          <w:szCs w:val="22"/>
        </w:rPr>
        <w:t xml:space="preserve"> </w:t>
      </w:r>
      <w:r w:rsidR="001A5794" w:rsidRPr="00A9102F">
        <w:rPr>
          <w:sz w:val="22"/>
          <w:szCs w:val="22"/>
        </w:rPr>
        <w:t>anche comportante demolizione e ricostruzione</w:t>
      </w:r>
      <w:r w:rsidRPr="00A9102F">
        <w:rPr>
          <w:sz w:val="22"/>
          <w:szCs w:val="22"/>
        </w:rPr>
        <w:t>,</w:t>
      </w:r>
      <w:r w:rsidR="00907AF0" w:rsidRPr="00A9102F">
        <w:rPr>
          <w:b/>
          <w:sz w:val="22"/>
          <w:szCs w:val="22"/>
        </w:rPr>
        <w:t xml:space="preserve"> </w:t>
      </w:r>
      <w:r w:rsidR="00580536" w:rsidRPr="00A9102F">
        <w:rPr>
          <w:sz w:val="22"/>
          <w:szCs w:val="22"/>
        </w:rPr>
        <w:t>prevede</w:t>
      </w:r>
      <w:r w:rsidRPr="00A9102F">
        <w:rPr>
          <w:sz w:val="22"/>
          <w:szCs w:val="22"/>
        </w:rPr>
        <w:t>ndo</w:t>
      </w:r>
      <w:r w:rsidR="00580536" w:rsidRPr="00A9102F">
        <w:rPr>
          <w:sz w:val="22"/>
          <w:szCs w:val="22"/>
        </w:rPr>
        <w:t xml:space="preserve"> in particolare</w:t>
      </w:r>
      <w:r w:rsidR="00F92E75" w:rsidRPr="00A9102F">
        <w:rPr>
          <w:sz w:val="22"/>
          <w:szCs w:val="22"/>
        </w:rPr>
        <w:t>:</w:t>
      </w:r>
    </w:p>
    <w:p w14:paraId="03A051FE" w14:textId="4D699AEB" w:rsidR="00E30387" w:rsidRPr="00A9102F" w:rsidRDefault="00E30387" w:rsidP="00E21D17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bCs/>
          <w:sz w:val="22"/>
          <w:szCs w:val="22"/>
        </w:rPr>
      </w:pPr>
      <w:r w:rsidRPr="00A9102F">
        <w:rPr>
          <w:b/>
          <w:sz w:val="22"/>
          <w:szCs w:val="22"/>
        </w:rPr>
        <w:t xml:space="preserve">abbattimento del </w:t>
      </w:r>
      <w:r w:rsidR="00236782" w:rsidRPr="00A9102F">
        <w:rPr>
          <w:b/>
          <w:sz w:val="22"/>
          <w:szCs w:val="22"/>
        </w:rPr>
        <w:t xml:space="preserve">60% </w:t>
      </w:r>
      <w:r w:rsidRPr="00A9102F">
        <w:rPr>
          <w:b/>
          <w:sz w:val="22"/>
          <w:szCs w:val="22"/>
        </w:rPr>
        <w:t xml:space="preserve">degli oneri </w:t>
      </w:r>
      <w:r w:rsidR="00F4094B" w:rsidRPr="00A9102F">
        <w:rPr>
          <w:b/>
          <w:sz w:val="22"/>
          <w:szCs w:val="22"/>
        </w:rPr>
        <w:t>di urbanizzazione</w:t>
      </w:r>
      <w:r w:rsidRPr="00A9102F">
        <w:rPr>
          <w:b/>
          <w:sz w:val="22"/>
          <w:szCs w:val="22"/>
        </w:rPr>
        <w:t>,</w:t>
      </w:r>
      <w:r w:rsidRPr="00A9102F">
        <w:rPr>
          <w:bCs/>
          <w:sz w:val="22"/>
          <w:szCs w:val="22"/>
        </w:rPr>
        <w:t xml:space="preserve"> con possibilità per i Comuni di ulteriori riduzioni, per gli interventi di ristrutturazione edilizia</w:t>
      </w:r>
      <w:r w:rsidR="00AD54B6" w:rsidRPr="00A9102F">
        <w:rPr>
          <w:bCs/>
          <w:sz w:val="22"/>
          <w:szCs w:val="22"/>
        </w:rPr>
        <w:t xml:space="preserve"> </w:t>
      </w:r>
      <w:r w:rsidR="000D1FE0" w:rsidRPr="00A9102F">
        <w:rPr>
          <w:bCs/>
          <w:sz w:val="22"/>
          <w:szCs w:val="22"/>
        </w:rPr>
        <w:t>nonché di</w:t>
      </w:r>
      <w:r w:rsidRPr="00A9102F">
        <w:rPr>
          <w:bCs/>
          <w:sz w:val="22"/>
          <w:szCs w:val="22"/>
        </w:rPr>
        <w:t xml:space="preserve"> demolizione e ricostruzione</w:t>
      </w:r>
      <w:r w:rsidR="00AD54B6" w:rsidRPr="00A9102F">
        <w:rPr>
          <w:bCs/>
          <w:sz w:val="22"/>
          <w:szCs w:val="22"/>
        </w:rPr>
        <w:t>,</w:t>
      </w:r>
      <w:r w:rsidR="00AD54B6" w:rsidRPr="00A9102F">
        <w:rPr>
          <w:sz w:val="22"/>
          <w:szCs w:val="22"/>
        </w:rPr>
        <w:t xml:space="preserve"> anche con diversa sagoma e</w:t>
      </w:r>
      <w:r w:rsidR="000D1FE0" w:rsidRPr="00A9102F">
        <w:rPr>
          <w:sz w:val="22"/>
          <w:szCs w:val="22"/>
        </w:rPr>
        <w:t>/o</w:t>
      </w:r>
      <w:r w:rsidR="00AD54B6" w:rsidRPr="00A9102F">
        <w:rPr>
          <w:sz w:val="22"/>
          <w:szCs w:val="22"/>
        </w:rPr>
        <w:t xml:space="preserve"> </w:t>
      </w:r>
      <w:r w:rsidR="000D1FE0" w:rsidRPr="00A9102F">
        <w:rPr>
          <w:sz w:val="22"/>
          <w:szCs w:val="22"/>
        </w:rPr>
        <w:t>di</w:t>
      </w:r>
      <w:r w:rsidR="00AD54B6" w:rsidRPr="00A9102F">
        <w:rPr>
          <w:sz w:val="22"/>
          <w:szCs w:val="22"/>
        </w:rPr>
        <w:t xml:space="preserve"> ampliamento mediante l’utilizzo </w:t>
      </w:r>
      <w:r w:rsidR="000D1FE0" w:rsidRPr="00A9102F">
        <w:rPr>
          <w:sz w:val="22"/>
          <w:szCs w:val="22"/>
        </w:rPr>
        <w:t>di</w:t>
      </w:r>
      <w:r w:rsidR="00AD54B6" w:rsidRPr="00A9102F">
        <w:rPr>
          <w:sz w:val="22"/>
          <w:szCs w:val="22"/>
        </w:rPr>
        <w:t xml:space="preserve"> premialità dei diritti edificatori</w:t>
      </w:r>
      <w:r w:rsidR="00030F4F" w:rsidRPr="00A9102F">
        <w:rPr>
          <w:sz w:val="22"/>
          <w:szCs w:val="22"/>
        </w:rPr>
        <w:t xml:space="preserve"> (non si applica alle istanze di permesso di costruire o di piano attuativo già presentate all’entrata in vigore della legge)</w:t>
      </w:r>
      <w:r w:rsidR="00AD54B6" w:rsidRPr="00A9102F">
        <w:rPr>
          <w:sz w:val="22"/>
          <w:szCs w:val="22"/>
        </w:rPr>
        <w:t>;</w:t>
      </w:r>
    </w:p>
    <w:p w14:paraId="1F6050DF" w14:textId="6E9FC8D6" w:rsidR="00DE4733" w:rsidRPr="00A9102F" w:rsidRDefault="00DE4733" w:rsidP="00D00F59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bCs/>
          <w:sz w:val="22"/>
          <w:szCs w:val="22"/>
        </w:rPr>
      </w:pPr>
      <w:r w:rsidRPr="00A9102F">
        <w:rPr>
          <w:b/>
          <w:sz w:val="22"/>
          <w:szCs w:val="22"/>
        </w:rPr>
        <w:t>riduzione del contributo di costruzione del 50%,</w:t>
      </w:r>
      <w:r w:rsidRPr="00A9102F">
        <w:rPr>
          <w:bCs/>
          <w:sz w:val="22"/>
          <w:szCs w:val="22"/>
        </w:rPr>
        <w:t xml:space="preserve"> con possibilità per i Comuni di ulteriori riduzioni</w:t>
      </w:r>
      <w:r w:rsidR="0072696D" w:rsidRPr="00A9102F">
        <w:rPr>
          <w:bCs/>
          <w:sz w:val="22"/>
          <w:szCs w:val="22"/>
        </w:rPr>
        <w:t>, per gli interventi di ristrutturazione urbanistica negli ambiti della rigenerazione</w:t>
      </w:r>
      <w:r w:rsidRPr="00A9102F">
        <w:rPr>
          <w:bCs/>
          <w:sz w:val="22"/>
          <w:szCs w:val="22"/>
        </w:rPr>
        <w:t>;</w:t>
      </w:r>
      <w:r w:rsidR="00B12A5E" w:rsidRPr="00A9102F">
        <w:rPr>
          <w:bCs/>
          <w:sz w:val="22"/>
          <w:szCs w:val="22"/>
        </w:rPr>
        <w:t xml:space="preserve"> nei casi di convenzionamento, possibilità di rimodulazione del contributo sulla base di apposita relazione economico-finanziaria</w:t>
      </w:r>
      <w:r w:rsidR="00D00F59" w:rsidRPr="00A9102F">
        <w:rPr>
          <w:bCs/>
          <w:sz w:val="22"/>
          <w:szCs w:val="22"/>
        </w:rPr>
        <w:t xml:space="preserve"> </w:t>
      </w:r>
      <w:r w:rsidR="00D00F59" w:rsidRPr="00A9102F">
        <w:rPr>
          <w:sz w:val="22"/>
          <w:szCs w:val="22"/>
        </w:rPr>
        <w:t>(non si applica alle istanze di permesso di costruire o di piano attuativo già presentate all’entrata in vigore della legge)</w:t>
      </w:r>
      <w:r w:rsidR="00B12A5E" w:rsidRPr="00A9102F">
        <w:rPr>
          <w:bCs/>
          <w:sz w:val="22"/>
          <w:szCs w:val="22"/>
        </w:rPr>
        <w:t>;</w:t>
      </w:r>
    </w:p>
    <w:p w14:paraId="0D406629" w14:textId="4A7BABA8" w:rsidR="000B1315" w:rsidRPr="00A9102F" w:rsidRDefault="00E30387" w:rsidP="00E21D1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bCs/>
          <w:sz w:val="22"/>
          <w:szCs w:val="22"/>
        </w:rPr>
      </w:pPr>
      <w:r w:rsidRPr="00A9102F">
        <w:rPr>
          <w:b/>
          <w:sz w:val="22"/>
          <w:szCs w:val="22"/>
        </w:rPr>
        <w:t>ulteriori riduzioni</w:t>
      </w:r>
      <w:r w:rsidR="00F4094B" w:rsidRPr="00A9102F">
        <w:rPr>
          <w:b/>
          <w:sz w:val="22"/>
          <w:szCs w:val="22"/>
        </w:rPr>
        <w:t xml:space="preserve"> degli oneri di urbanizzazione e del contributo sul costo di costruzione</w:t>
      </w:r>
      <w:r w:rsidR="00AC3EA7" w:rsidRPr="00A9102F">
        <w:rPr>
          <w:b/>
          <w:sz w:val="22"/>
          <w:szCs w:val="22"/>
        </w:rPr>
        <w:t>,</w:t>
      </w:r>
      <w:r w:rsidR="00993C5C" w:rsidRPr="00A9102F">
        <w:rPr>
          <w:bCs/>
          <w:sz w:val="22"/>
          <w:szCs w:val="22"/>
        </w:rPr>
        <w:t xml:space="preserve"> </w:t>
      </w:r>
      <w:r w:rsidR="00580536" w:rsidRPr="00A9102F">
        <w:rPr>
          <w:bCs/>
          <w:sz w:val="22"/>
          <w:szCs w:val="22"/>
        </w:rPr>
        <w:t xml:space="preserve">da definire con successiva Dgr, </w:t>
      </w:r>
      <w:r w:rsidR="00F92E75" w:rsidRPr="00A9102F">
        <w:rPr>
          <w:bCs/>
          <w:sz w:val="22"/>
          <w:szCs w:val="22"/>
        </w:rPr>
        <w:t>per promuovere</w:t>
      </w:r>
      <w:r w:rsidR="005A7193" w:rsidRPr="00A9102F">
        <w:rPr>
          <w:bCs/>
          <w:sz w:val="22"/>
          <w:szCs w:val="22"/>
        </w:rPr>
        <w:t xml:space="preserve">, tra gli altri, l’efficientamento energetico, </w:t>
      </w:r>
      <w:r w:rsidR="00F92E75" w:rsidRPr="00A9102F">
        <w:rPr>
          <w:bCs/>
          <w:sz w:val="22"/>
          <w:szCs w:val="22"/>
        </w:rPr>
        <w:t>l’applicazione del pr</w:t>
      </w:r>
      <w:r w:rsidR="00580536" w:rsidRPr="00A9102F">
        <w:rPr>
          <w:bCs/>
          <w:sz w:val="22"/>
          <w:szCs w:val="22"/>
        </w:rPr>
        <w:t>incipio di invarianza idraulica e la</w:t>
      </w:r>
      <w:r w:rsidR="00F92E75" w:rsidRPr="00A9102F">
        <w:rPr>
          <w:bCs/>
          <w:sz w:val="22"/>
          <w:szCs w:val="22"/>
        </w:rPr>
        <w:t xml:space="preserve"> </w:t>
      </w:r>
      <w:r w:rsidR="00580536" w:rsidRPr="00A9102F">
        <w:rPr>
          <w:bCs/>
          <w:sz w:val="22"/>
          <w:szCs w:val="22"/>
        </w:rPr>
        <w:t>sicurezza dal rischio sismico e di esondazioni</w:t>
      </w:r>
      <w:r w:rsidR="009E0828" w:rsidRPr="00A9102F">
        <w:rPr>
          <w:bCs/>
          <w:sz w:val="22"/>
          <w:szCs w:val="22"/>
        </w:rPr>
        <w:t>, la bonifica degli edifici e dei suoli contaminati</w:t>
      </w:r>
      <w:r w:rsidR="000B1315" w:rsidRPr="00A9102F">
        <w:rPr>
          <w:bCs/>
          <w:sz w:val="22"/>
          <w:szCs w:val="22"/>
        </w:rPr>
        <w:t xml:space="preserve"> (con esclusione dalle agevolazioni del soggetto responsabile della contaminazione)</w:t>
      </w:r>
      <w:r w:rsidR="003474A2" w:rsidRPr="00A9102F">
        <w:rPr>
          <w:bCs/>
          <w:sz w:val="22"/>
          <w:szCs w:val="22"/>
        </w:rPr>
        <w:t>,</w:t>
      </w:r>
      <w:r w:rsidR="00043B7D" w:rsidRPr="00A9102F">
        <w:rPr>
          <w:sz w:val="22"/>
          <w:szCs w:val="22"/>
        </w:rPr>
        <w:t xml:space="preserve"> </w:t>
      </w:r>
      <w:r w:rsidR="00A55D31" w:rsidRPr="00A9102F">
        <w:rPr>
          <w:bCs/>
          <w:sz w:val="22"/>
          <w:szCs w:val="22"/>
        </w:rPr>
        <w:t>il tracciamento dei rifiuti e dei sottoprodotti di cantiere;</w:t>
      </w:r>
    </w:p>
    <w:p w14:paraId="45DD0B37" w14:textId="3007D258" w:rsidR="00F92E75" w:rsidRPr="00A9102F" w:rsidRDefault="00907AF0" w:rsidP="00E21D17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sz w:val="22"/>
          <w:szCs w:val="22"/>
        </w:rPr>
      </w:pPr>
      <w:r w:rsidRPr="00A9102F">
        <w:rPr>
          <w:b/>
          <w:bCs/>
          <w:sz w:val="22"/>
          <w:szCs w:val="22"/>
        </w:rPr>
        <w:t xml:space="preserve">maggiorazione </w:t>
      </w:r>
      <w:r w:rsidR="00B12A5E" w:rsidRPr="00A9102F">
        <w:rPr>
          <w:b/>
          <w:bCs/>
          <w:sz w:val="22"/>
          <w:szCs w:val="22"/>
        </w:rPr>
        <w:t xml:space="preserve">fino al </w:t>
      </w:r>
      <w:r w:rsidR="000F76E5" w:rsidRPr="00A9102F">
        <w:rPr>
          <w:b/>
          <w:bCs/>
          <w:sz w:val="22"/>
          <w:szCs w:val="22"/>
        </w:rPr>
        <w:t>4</w:t>
      </w:r>
      <w:r w:rsidR="00B12A5E" w:rsidRPr="00A9102F">
        <w:rPr>
          <w:b/>
          <w:bCs/>
          <w:sz w:val="22"/>
          <w:szCs w:val="22"/>
        </w:rPr>
        <w:t>0%</w:t>
      </w:r>
      <w:r w:rsidR="005A7193" w:rsidRPr="00A9102F">
        <w:rPr>
          <w:b/>
          <w:bCs/>
          <w:sz w:val="22"/>
          <w:szCs w:val="22"/>
        </w:rPr>
        <w:t xml:space="preserve"> </w:t>
      </w:r>
      <w:r w:rsidRPr="00A9102F">
        <w:rPr>
          <w:b/>
          <w:bCs/>
          <w:sz w:val="22"/>
          <w:szCs w:val="22"/>
        </w:rPr>
        <w:t xml:space="preserve">del contributo </w:t>
      </w:r>
      <w:r w:rsidR="005A7193" w:rsidRPr="00A9102F">
        <w:rPr>
          <w:b/>
          <w:bCs/>
          <w:sz w:val="22"/>
          <w:szCs w:val="22"/>
        </w:rPr>
        <w:t xml:space="preserve">relativo al costo di </w:t>
      </w:r>
      <w:r w:rsidRPr="00A9102F">
        <w:rPr>
          <w:b/>
          <w:bCs/>
          <w:sz w:val="22"/>
          <w:szCs w:val="22"/>
        </w:rPr>
        <w:t xml:space="preserve">costruzione per interventi </w:t>
      </w:r>
      <w:r w:rsidR="005A7193" w:rsidRPr="00A9102F">
        <w:rPr>
          <w:b/>
          <w:bCs/>
          <w:sz w:val="22"/>
          <w:szCs w:val="22"/>
        </w:rPr>
        <w:t>che consumano suolo agricolo</w:t>
      </w:r>
      <w:r w:rsidR="00C4365C" w:rsidRPr="00A9102F">
        <w:rPr>
          <w:b/>
          <w:bCs/>
          <w:sz w:val="22"/>
          <w:szCs w:val="22"/>
        </w:rPr>
        <w:t xml:space="preserve"> e pari al 50% per gli interventi di logistica</w:t>
      </w:r>
      <w:r w:rsidR="00C4365C" w:rsidRPr="00A9102F">
        <w:rPr>
          <w:sz w:val="22"/>
          <w:szCs w:val="22"/>
        </w:rPr>
        <w:t xml:space="preserve"> o autotrasporto non </w:t>
      </w:r>
      <w:r w:rsidR="002953F0" w:rsidRPr="00A9102F">
        <w:rPr>
          <w:sz w:val="22"/>
          <w:szCs w:val="22"/>
        </w:rPr>
        <w:t>ricadenti</w:t>
      </w:r>
      <w:r w:rsidR="00C4365C" w:rsidRPr="00A9102F">
        <w:rPr>
          <w:sz w:val="22"/>
          <w:szCs w:val="22"/>
        </w:rPr>
        <w:t xml:space="preserve"> </w:t>
      </w:r>
      <w:r w:rsidR="002953F0" w:rsidRPr="00A9102F">
        <w:rPr>
          <w:sz w:val="22"/>
          <w:szCs w:val="22"/>
        </w:rPr>
        <w:t>in</w:t>
      </w:r>
      <w:r w:rsidR="00C4365C" w:rsidRPr="00A9102F">
        <w:rPr>
          <w:sz w:val="22"/>
          <w:szCs w:val="22"/>
        </w:rPr>
        <w:t xml:space="preserve"> aree di rigenerazione.</w:t>
      </w:r>
    </w:p>
    <w:p w14:paraId="4C0406C9" w14:textId="77777777" w:rsidR="00907AF0" w:rsidRPr="00A9102F" w:rsidRDefault="00907AF0" w:rsidP="00AC3EA7">
      <w:pPr>
        <w:spacing w:after="0"/>
        <w:jc w:val="both"/>
        <w:rPr>
          <w:color w:val="0070C0"/>
          <w:sz w:val="22"/>
          <w:szCs w:val="22"/>
        </w:rPr>
      </w:pPr>
    </w:p>
    <w:p w14:paraId="2E92B44B" w14:textId="5C44590C" w:rsidR="00136C6F" w:rsidRPr="00A9102F" w:rsidRDefault="00136C6F" w:rsidP="00A316C1">
      <w:pPr>
        <w:spacing w:after="0"/>
        <w:contextualSpacing/>
        <w:jc w:val="both"/>
        <w:rPr>
          <w:b/>
          <w:bCs/>
          <w:sz w:val="22"/>
          <w:szCs w:val="22"/>
        </w:rPr>
      </w:pPr>
      <w:r w:rsidRPr="00A9102F">
        <w:rPr>
          <w:sz w:val="22"/>
          <w:szCs w:val="22"/>
        </w:rPr>
        <w:t xml:space="preserve">Definizione di </w:t>
      </w:r>
      <w:r w:rsidRPr="00A9102F">
        <w:rPr>
          <w:b/>
          <w:sz w:val="22"/>
          <w:szCs w:val="22"/>
        </w:rPr>
        <w:t xml:space="preserve">un procedimento più efficace per il recupero degli edifici dismessi </w:t>
      </w:r>
      <w:bookmarkStart w:id="4" w:name="_Hlk9438614"/>
      <w:r w:rsidR="000D44C3" w:rsidRPr="00A9102F">
        <w:rPr>
          <w:b/>
          <w:sz w:val="22"/>
          <w:szCs w:val="22"/>
        </w:rPr>
        <w:t xml:space="preserve">da oltre cinque anni </w:t>
      </w:r>
      <w:r w:rsidRPr="00A9102F">
        <w:rPr>
          <w:b/>
          <w:sz w:val="22"/>
          <w:szCs w:val="22"/>
        </w:rPr>
        <w:t xml:space="preserve">che causano particolari criticità </w:t>
      </w:r>
      <w:bookmarkEnd w:id="4"/>
      <w:r w:rsidRPr="00A9102F">
        <w:rPr>
          <w:sz w:val="22"/>
          <w:szCs w:val="22"/>
        </w:rPr>
        <w:t xml:space="preserve">(per la salute, la sicurezza urbana e sociale, il degrado ambientale e urbanistico) prevedendo la possibilità di ricorrere al </w:t>
      </w:r>
      <w:r w:rsidRPr="00A9102F">
        <w:rPr>
          <w:b/>
          <w:sz w:val="22"/>
          <w:szCs w:val="22"/>
        </w:rPr>
        <w:t>permesso di costruire in deroga</w:t>
      </w:r>
      <w:r w:rsidR="00D30699" w:rsidRPr="00A9102F">
        <w:rPr>
          <w:b/>
          <w:sz w:val="22"/>
          <w:szCs w:val="22"/>
        </w:rPr>
        <w:t xml:space="preserve">, </w:t>
      </w:r>
      <w:r w:rsidR="00EF1B75" w:rsidRPr="00A9102F">
        <w:rPr>
          <w:b/>
          <w:sz w:val="22"/>
          <w:szCs w:val="22"/>
        </w:rPr>
        <w:t>specifici incentivi per i privati che si attivano entro tre anni (</w:t>
      </w:r>
      <w:r w:rsidR="00EF1B75" w:rsidRPr="00A9102F">
        <w:rPr>
          <w:bCs/>
          <w:sz w:val="22"/>
          <w:szCs w:val="22"/>
        </w:rPr>
        <w:t>bonus 20% dei diritti edificatori</w:t>
      </w:r>
      <w:r w:rsidR="003D324E" w:rsidRPr="00A9102F">
        <w:rPr>
          <w:bCs/>
          <w:sz w:val="22"/>
          <w:szCs w:val="22"/>
        </w:rPr>
        <w:t xml:space="preserve"> </w:t>
      </w:r>
      <w:r w:rsidR="003D324E" w:rsidRPr="00A9102F">
        <w:rPr>
          <w:sz w:val="22"/>
          <w:szCs w:val="22"/>
        </w:rPr>
        <w:t>da utilizzare entro 10 anni</w:t>
      </w:r>
      <w:r w:rsidR="00EF1B75" w:rsidRPr="00A9102F">
        <w:rPr>
          <w:bCs/>
          <w:sz w:val="22"/>
          <w:szCs w:val="22"/>
        </w:rPr>
        <w:t xml:space="preserve">, esenzione dal reperimento servizi, </w:t>
      </w:r>
      <w:r w:rsidRPr="00A9102F">
        <w:rPr>
          <w:sz w:val="22"/>
          <w:szCs w:val="22"/>
        </w:rPr>
        <w:t>con salvezza dei diritti edificatori in caso di demolizione)</w:t>
      </w:r>
      <w:r w:rsidR="000D6A03" w:rsidRPr="00A9102F">
        <w:rPr>
          <w:sz w:val="22"/>
          <w:szCs w:val="22"/>
        </w:rPr>
        <w:t>.</w:t>
      </w:r>
      <w:r w:rsidR="00635584" w:rsidRPr="00A9102F">
        <w:rPr>
          <w:sz w:val="22"/>
          <w:szCs w:val="22"/>
        </w:rPr>
        <w:t xml:space="preserve"> </w:t>
      </w:r>
      <w:r w:rsidR="000D6A03" w:rsidRPr="00A9102F">
        <w:rPr>
          <w:sz w:val="22"/>
          <w:szCs w:val="22"/>
        </w:rPr>
        <w:t>Possibilit</w:t>
      </w:r>
      <w:r w:rsidR="00635584" w:rsidRPr="00A9102F">
        <w:rPr>
          <w:sz w:val="22"/>
          <w:szCs w:val="22"/>
        </w:rPr>
        <w:t>à</w:t>
      </w:r>
      <w:r w:rsidR="000D6A03" w:rsidRPr="00A9102F">
        <w:rPr>
          <w:sz w:val="22"/>
          <w:szCs w:val="22"/>
        </w:rPr>
        <w:t xml:space="preserve"> di </w:t>
      </w:r>
      <w:r w:rsidR="000D6A03" w:rsidRPr="00A9102F">
        <w:rPr>
          <w:b/>
          <w:bCs/>
          <w:sz w:val="22"/>
          <w:szCs w:val="22"/>
        </w:rPr>
        <w:t>intervento sostitutivo del Comune</w:t>
      </w:r>
      <w:r w:rsidR="00EF1B75" w:rsidRPr="00A9102F">
        <w:rPr>
          <w:sz w:val="22"/>
          <w:szCs w:val="22"/>
        </w:rPr>
        <w:t xml:space="preserve"> (demolizione, recupero e/o messa in sicurezza)</w:t>
      </w:r>
      <w:r w:rsidR="000D6A03" w:rsidRPr="00A9102F">
        <w:rPr>
          <w:sz w:val="22"/>
          <w:szCs w:val="22"/>
        </w:rPr>
        <w:t xml:space="preserve">, con obbligo di rimborso delle spese a carico della proprietà, cui è riconosciuta la superficie lorda </w:t>
      </w:r>
      <w:r w:rsidR="00AC4BD9" w:rsidRPr="00A9102F">
        <w:rPr>
          <w:sz w:val="22"/>
          <w:szCs w:val="22"/>
        </w:rPr>
        <w:t xml:space="preserve">dell’edificio demolito </w:t>
      </w:r>
      <w:r w:rsidR="000D6A03" w:rsidRPr="00A9102F">
        <w:rPr>
          <w:sz w:val="22"/>
          <w:szCs w:val="22"/>
        </w:rPr>
        <w:t xml:space="preserve">fino all’indice di edificabilità previsto </w:t>
      </w:r>
      <w:r w:rsidR="00AC4BD9" w:rsidRPr="00A9102F">
        <w:rPr>
          <w:sz w:val="22"/>
          <w:szCs w:val="22"/>
        </w:rPr>
        <w:t>per l’area</w:t>
      </w:r>
      <w:r w:rsidRPr="00A9102F">
        <w:rPr>
          <w:sz w:val="22"/>
          <w:szCs w:val="22"/>
        </w:rPr>
        <w:t xml:space="preserve">. </w:t>
      </w:r>
      <w:r w:rsidR="00407BA9" w:rsidRPr="00A9102F">
        <w:rPr>
          <w:sz w:val="22"/>
          <w:szCs w:val="22"/>
        </w:rPr>
        <w:t xml:space="preserve">Possibilità per i Comuni con popolazione inferiore ai </w:t>
      </w:r>
      <w:r w:rsidR="00AF14C9" w:rsidRPr="00A9102F">
        <w:rPr>
          <w:sz w:val="22"/>
          <w:szCs w:val="22"/>
        </w:rPr>
        <w:t>20</w:t>
      </w:r>
      <w:r w:rsidR="00407BA9" w:rsidRPr="00A9102F">
        <w:rPr>
          <w:sz w:val="22"/>
          <w:szCs w:val="22"/>
        </w:rPr>
        <w:t xml:space="preserve">.000 ab. di </w:t>
      </w:r>
      <w:r w:rsidR="00407BA9" w:rsidRPr="00A9102F">
        <w:rPr>
          <w:b/>
          <w:bCs/>
          <w:sz w:val="22"/>
          <w:szCs w:val="22"/>
        </w:rPr>
        <w:t xml:space="preserve">individuare aree escluse dall’applicazione </w:t>
      </w:r>
      <w:r w:rsidR="008F4D09" w:rsidRPr="00A9102F">
        <w:rPr>
          <w:b/>
          <w:bCs/>
          <w:sz w:val="22"/>
          <w:szCs w:val="22"/>
        </w:rPr>
        <w:t xml:space="preserve">delle </w:t>
      </w:r>
      <w:r w:rsidR="00AC4BD9" w:rsidRPr="00A9102F">
        <w:rPr>
          <w:b/>
          <w:bCs/>
          <w:sz w:val="22"/>
          <w:szCs w:val="22"/>
        </w:rPr>
        <w:t xml:space="preserve">deroghe e </w:t>
      </w:r>
      <w:r w:rsidR="008F4D09" w:rsidRPr="00A9102F">
        <w:rPr>
          <w:b/>
          <w:bCs/>
          <w:sz w:val="22"/>
          <w:szCs w:val="22"/>
        </w:rPr>
        <w:t xml:space="preserve">degli </w:t>
      </w:r>
      <w:r w:rsidR="00AC4BD9" w:rsidRPr="00A9102F">
        <w:rPr>
          <w:b/>
          <w:bCs/>
          <w:sz w:val="22"/>
          <w:szCs w:val="22"/>
        </w:rPr>
        <w:t>incentivi volumetrici</w:t>
      </w:r>
      <w:r w:rsidR="00D30699" w:rsidRPr="00A9102F">
        <w:rPr>
          <w:b/>
          <w:bCs/>
          <w:sz w:val="22"/>
          <w:szCs w:val="22"/>
        </w:rPr>
        <w:t>.</w:t>
      </w:r>
    </w:p>
    <w:p w14:paraId="5AE706B4" w14:textId="77777777" w:rsidR="00D30699" w:rsidRPr="00A9102F" w:rsidRDefault="00D30699" w:rsidP="00A316C1">
      <w:pPr>
        <w:spacing w:after="0"/>
        <w:contextualSpacing/>
        <w:jc w:val="both"/>
        <w:rPr>
          <w:color w:val="FF0000"/>
          <w:sz w:val="22"/>
          <w:szCs w:val="22"/>
        </w:rPr>
      </w:pPr>
    </w:p>
    <w:p w14:paraId="6B3E6D6C" w14:textId="0EFD6A33" w:rsidR="00672477" w:rsidRPr="00A9102F" w:rsidRDefault="00597E8B" w:rsidP="00A316C1">
      <w:pPr>
        <w:spacing w:after="0"/>
        <w:contextualSpacing/>
        <w:jc w:val="both"/>
        <w:rPr>
          <w:sz w:val="22"/>
          <w:szCs w:val="22"/>
        </w:rPr>
      </w:pPr>
      <w:r w:rsidRPr="00A9102F">
        <w:rPr>
          <w:b/>
          <w:sz w:val="22"/>
          <w:szCs w:val="22"/>
        </w:rPr>
        <w:t>R</w:t>
      </w:r>
      <w:r w:rsidR="00F92E75" w:rsidRPr="00A9102F">
        <w:rPr>
          <w:b/>
          <w:sz w:val="22"/>
          <w:szCs w:val="22"/>
        </w:rPr>
        <w:t>ecupero dei fabbricati in zona agricola che versano in stato di dismissione</w:t>
      </w:r>
      <w:r w:rsidR="003060A1" w:rsidRPr="00A9102F">
        <w:rPr>
          <w:b/>
          <w:sz w:val="22"/>
          <w:szCs w:val="22"/>
        </w:rPr>
        <w:t xml:space="preserve"> o</w:t>
      </w:r>
      <w:r w:rsidR="00F92E75" w:rsidRPr="00A9102F">
        <w:rPr>
          <w:b/>
          <w:sz w:val="22"/>
          <w:szCs w:val="22"/>
        </w:rPr>
        <w:t xml:space="preserve"> abbandono </w:t>
      </w:r>
      <w:r w:rsidR="00F50384" w:rsidRPr="00A9102F">
        <w:rPr>
          <w:b/>
          <w:sz w:val="22"/>
          <w:szCs w:val="22"/>
        </w:rPr>
        <w:t xml:space="preserve">da almeno </w:t>
      </w:r>
      <w:r w:rsidR="006E44F3" w:rsidRPr="00A9102F">
        <w:rPr>
          <w:b/>
          <w:sz w:val="22"/>
          <w:szCs w:val="22"/>
        </w:rPr>
        <w:t>3</w:t>
      </w:r>
      <w:r w:rsidR="00F50384" w:rsidRPr="00A9102F">
        <w:rPr>
          <w:b/>
          <w:sz w:val="22"/>
          <w:szCs w:val="22"/>
        </w:rPr>
        <w:t xml:space="preserve"> anni a</w:t>
      </w:r>
      <w:r w:rsidR="0013634E" w:rsidRPr="00A9102F">
        <w:rPr>
          <w:b/>
          <w:sz w:val="22"/>
          <w:szCs w:val="22"/>
        </w:rPr>
        <w:t>lla</w:t>
      </w:r>
      <w:r w:rsidR="00F50384" w:rsidRPr="00A9102F">
        <w:rPr>
          <w:b/>
          <w:sz w:val="22"/>
          <w:szCs w:val="22"/>
        </w:rPr>
        <w:t xml:space="preserve"> data di </w:t>
      </w:r>
      <w:r w:rsidR="0013634E" w:rsidRPr="00A9102F">
        <w:rPr>
          <w:b/>
          <w:sz w:val="22"/>
          <w:szCs w:val="22"/>
        </w:rPr>
        <w:t>entrata in vigore della legge,</w:t>
      </w:r>
      <w:r w:rsidR="00672477" w:rsidRPr="00A9102F">
        <w:rPr>
          <w:b/>
          <w:sz w:val="22"/>
          <w:szCs w:val="22"/>
        </w:rPr>
        <w:t xml:space="preserve"> </w:t>
      </w:r>
      <w:r w:rsidR="00DB602D" w:rsidRPr="00A9102F">
        <w:rPr>
          <w:bCs/>
          <w:sz w:val="22"/>
          <w:szCs w:val="22"/>
        </w:rPr>
        <w:t>attraverso il ricorso</w:t>
      </w:r>
      <w:r w:rsidR="00DB602D" w:rsidRPr="00A9102F">
        <w:rPr>
          <w:b/>
          <w:sz w:val="22"/>
          <w:szCs w:val="22"/>
        </w:rPr>
        <w:t xml:space="preserve"> </w:t>
      </w:r>
      <w:r w:rsidR="00DB602D" w:rsidRPr="00A9102F">
        <w:rPr>
          <w:sz w:val="22"/>
          <w:szCs w:val="22"/>
        </w:rPr>
        <w:t xml:space="preserve">al permesso di costruire in deroga </w:t>
      </w:r>
      <w:r w:rsidR="00672477" w:rsidRPr="00A9102F">
        <w:rPr>
          <w:sz w:val="22"/>
          <w:szCs w:val="22"/>
        </w:rPr>
        <w:t xml:space="preserve">anche per altre destinazioni, </w:t>
      </w:r>
      <w:r w:rsidR="00570442" w:rsidRPr="00A9102F">
        <w:rPr>
          <w:sz w:val="22"/>
          <w:szCs w:val="22"/>
        </w:rPr>
        <w:t>purch</w:t>
      </w:r>
      <w:r w:rsidR="00A449F3" w:rsidRPr="00A9102F">
        <w:rPr>
          <w:sz w:val="22"/>
          <w:szCs w:val="22"/>
        </w:rPr>
        <w:t>é</w:t>
      </w:r>
      <w:r w:rsidR="00570442" w:rsidRPr="00A9102F">
        <w:rPr>
          <w:sz w:val="22"/>
          <w:szCs w:val="22"/>
        </w:rPr>
        <w:t xml:space="preserve"> non interferiscano con l’attività agricola eventualmente in essere, </w:t>
      </w:r>
      <w:r w:rsidR="00672477" w:rsidRPr="00A9102F">
        <w:rPr>
          <w:b/>
          <w:bCs/>
          <w:sz w:val="22"/>
          <w:szCs w:val="22"/>
        </w:rPr>
        <w:t xml:space="preserve">escluso </w:t>
      </w:r>
      <w:r w:rsidR="002902E4" w:rsidRPr="00A9102F">
        <w:rPr>
          <w:b/>
          <w:bCs/>
          <w:sz w:val="22"/>
          <w:szCs w:val="22"/>
        </w:rPr>
        <w:t>il produttivo-</w:t>
      </w:r>
      <w:r w:rsidR="00672477" w:rsidRPr="00A9102F">
        <w:rPr>
          <w:b/>
          <w:bCs/>
          <w:sz w:val="22"/>
          <w:szCs w:val="22"/>
        </w:rPr>
        <w:t>industriale</w:t>
      </w:r>
      <w:r w:rsidR="002902E4" w:rsidRPr="00A9102F">
        <w:rPr>
          <w:b/>
          <w:bCs/>
          <w:sz w:val="22"/>
          <w:szCs w:val="22"/>
        </w:rPr>
        <w:t xml:space="preserve"> e</w:t>
      </w:r>
      <w:r w:rsidR="00672477" w:rsidRPr="00A9102F">
        <w:rPr>
          <w:b/>
          <w:bCs/>
          <w:sz w:val="22"/>
          <w:szCs w:val="22"/>
        </w:rPr>
        <w:t xml:space="preserve"> le medie e grandi strutture di vendita</w:t>
      </w:r>
      <w:r w:rsidR="00E9300B" w:rsidRPr="00A9102F">
        <w:rPr>
          <w:sz w:val="22"/>
          <w:szCs w:val="22"/>
        </w:rPr>
        <w:t xml:space="preserve">; è consentito </w:t>
      </w:r>
      <w:r w:rsidR="00E9300B" w:rsidRPr="00A9102F">
        <w:rPr>
          <w:b/>
          <w:bCs/>
          <w:sz w:val="22"/>
          <w:szCs w:val="22"/>
        </w:rPr>
        <w:t>un</w:t>
      </w:r>
      <w:r w:rsidR="000D1FE0" w:rsidRPr="00A9102F">
        <w:rPr>
          <w:b/>
          <w:bCs/>
          <w:sz w:val="22"/>
          <w:szCs w:val="22"/>
        </w:rPr>
        <w:t xml:space="preserve"> </w:t>
      </w:r>
      <w:r w:rsidR="00E9300B" w:rsidRPr="00A9102F">
        <w:rPr>
          <w:b/>
          <w:bCs/>
          <w:sz w:val="22"/>
          <w:szCs w:val="22"/>
        </w:rPr>
        <w:t>ampliamento del 20%,</w:t>
      </w:r>
      <w:r w:rsidR="00E9300B" w:rsidRPr="00A9102F">
        <w:rPr>
          <w:sz w:val="22"/>
          <w:szCs w:val="22"/>
        </w:rPr>
        <w:t xml:space="preserve"> </w:t>
      </w:r>
      <w:r w:rsidR="003474A2" w:rsidRPr="00A9102F">
        <w:rPr>
          <w:sz w:val="22"/>
          <w:szCs w:val="22"/>
        </w:rPr>
        <w:t>esclusa la nuova costruzione</w:t>
      </w:r>
      <w:r w:rsidR="00D53882" w:rsidRPr="00A9102F">
        <w:rPr>
          <w:sz w:val="22"/>
          <w:szCs w:val="22"/>
        </w:rPr>
        <w:t>.</w:t>
      </w:r>
      <w:r w:rsidR="00EF7CD2" w:rsidRPr="00A9102F">
        <w:rPr>
          <w:sz w:val="22"/>
          <w:szCs w:val="22"/>
        </w:rPr>
        <w:t xml:space="preserve"> </w:t>
      </w:r>
      <w:r w:rsidR="00A9102F" w:rsidRPr="00A9102F">
        <w:rPr>
          <w:b/>
          <w:bCs/>
          <w:sz w:val="22"/>
          <w:szCs w:val="22"/>
        </w:rPr>
        <w:t>Esclusione</w:t>
      </w:r>
      <w:r w:rsidR="00DB602D" w:rsidRPr="00A9102F">
        <w:rPr>
          <w:b/>
          <w:bCs/>
          <w:sz w:val="22"/>
          <w:szCs w:val="22"/>
        </w:rPr>
        <w:t xml:space="preserve"> dal</w:t>
      </w:r>
      <w:r w:rsidR="00EF7CD2" w:rsidRPr="00A9102F">
        <w:rPr>
          <w:b/>
          <w:bCs/>
          <w:sz w:val="22"/>
          <w:szCs w:val="22"/>
        </w:rPr>
        <w:t xml:space="preserve"> contributo di costruzione</w:t>
      </w:r>
      <w:r w:rsidR="00EF7CD2" w:rsidRPr="00A9102F">
        <w:rPr>
          <w:sz w:val="22"/>
          <w:szCs w:val="22"/>
        </w:rPr>
        <w:t xml:space="preserve"> se la destinazione d’uso dell’edificio recuperato è agricola</w:t>
      </w:r>
      <w:r w:rsidR="002902E4" w:rsidRPr="00A9102F">
        <w:rPr>
          <w:sz w:val="22"/>
          <w:szCs w:val="22"/>
        </w:rPr>
        <w:t>.</w:t>
      </w:r>
    </w:p>
    <w:p w14:paraId="14489C95" w14:textId="77777777" w:rsidR="009678C9" w:rsidRPr="00A9102F" w:rsidRDefault="009678C9" w:rsidP="009678C9">
      <w:pPr>
        <w:spacing w:after="0"/>
        <w:contextualSpacing/>
        <w:jc w:val="both"/>
        <w:rPr>
          <w:sz w:val="22"/>
          <w:szCs w:val="22"/>
        </w:rPr>
      </w:pPr>
    </w:p>
    <w:p w14:paraId="278D93BC" w14:textId="49AC6031" w:rsidR="00C06F81" w:rsidRPr="00A9102F" w:rsidRDefault="00C06F81" w:rsidP="00C06F81">
      <w:pPr>
        <w:spacing w:after="0"/>
        <w:contextualSpacing/>
        <w:jc w:val="both"/>
        <w:rPr>
          <w:sz w:val="22"/>
          <w:szCs w:val="22"/>
        </w:rPr>
      </w:pPr>
      <w:r w:rsidRPr="00A9102F">
        <w:rPr>
          <w:sz w:val="22"/>
          <w:szCs w:val="22"/>
        </w:rPr>
        <w:t xml:space="preserve">Modifica alla disciplina dei </w:t>
      </w:r>
      <w:r w:rsidRPr="00A9102F">
        <w:rPr>
          <w:b/>
          <w:bCs/>
          <w:sz w:val="22"/>
          <w:szCs w:val="22"/>
        </w:rPr>
        <w:t>Programmi integrati di intervento</w:t>
      </w:r>
      <w:r w:rsidRPr="00A9102F">
        <w:rPr>
          <w:sz w:val="22"/>
          <w:szCs w:val="22"/>
        </w:rPr>
        <w:t xml:space="preserve"> (PII) al fine di rendere lo strumento più flessibile</w:t>
      </w:r>
      <w:r w:rsidR="002F7EF7" w:rsidRPr="00A9102F">
        <w:rPr>
          <w:sz w:val="22"/>
          <w:szCs w:val="22"/>
        </w:rPr>
        <w:t>:</w:t>
      </w:r>
      <w:r w:rsidRPr="00A9102F">
        <w:rPr>
          <w:sz w:val="22"/>
          <w:szCs w:val="22"/>
        </w:rPr>
        <w:t xml:space="preserve"> viene introdotta la possibilità, per aree di notevole estensione territoriale e complessità, di </w:t>
      </w:r>
      <w:r w:rsidRPr="00A9102F">
        <w:rPr>
          <w:b/>
          <w:bCs/>
          <w:sz w:val="22"/>
          <w:szCs w:val="22"/>
        </w:rPr>
        <w:t>attuazione per fasi successive o per stralci funzionali</w:t>
      </w:r>
      <w:r w:rsidR="002F7EF7" w:rsidRPr="00A9102F">
        <w:rPr>
          <w:b/>
          <w:bCs/>
          <w:sz w:val="22"/>
          <w:szCs w:val="22"/>
        </w:rPr>
        <w:t xml:space="preserve"> </w:t>
      </w:r>
      <w:r w:rsidR="002F7EF7" w:rsidRPr="00A9102F">
        <w:rPr>
          <w:sz w:val="22"/>
          <w:szCs w:val="22"/>
        </w:rPr>
        <w:t xml:space="preserve">e </w:t>
      </w:r>
      <w:r w:rsidR="002F7EF7" w:rsidRPr="00A9102F">
        <w:rPr>
          <w:b/>
          <w:bCs/>
          <w:sz w:val="22"/>
          <w:szCs w:val="22"/>
        </w:rPr>
        <w:t>durate anche superiori ai 10 anni</w:t>
      </w:r>
      <w:r w:rsidR="002F7EF7" w:rsidRPr="00A9102F">
        <w:rPr>
          <w:sz w:val="22"/>
          <w:szCs w:val="22"/>
        </w:rPr>
        <w:t>; si</w:t>
      </w:r>
      <w:r w:rsidRPr="00A9102F">
        <w:rPr>
          <w:sz w:val="22"/>
          <w:szCs w:val="22"/>
        </w:rPr>
        <w:t xml:space="preserve"> prevede l’applicazione </w:t>
      </w:r>
      <w:r w:rsidRPr="00A9102F">
        <w:rPr>
          <w:b/>
          <w:bCs/>
          <w:sz w:val="22"/>
          <w:szCs w:val="22"/>
        </w:rPr>
        <w:t>dell’indifferenziazione delle destinazioni d’uso</w:t>
      </w:r>
      <w:r w:rsidRPr="00A9102F">
        <w:rPr>
          <w:sz w:val="22"/>
          <w:szCs w:val="22"/>
        </w:rPr>
        <w:t xml:space="preserve"> tra quelle già assegnate dallo strumento urbanistico all’ambito di intervento</w:t>
      </w:r>
      <w:r w:rsidR="002F7EF7" w:rsidRPr="00A9102F">
        <w:rPr>
          <w:sz w:val="22"/>
          <w:szCs w:val="22"/>
        </w:rPr>
        <w:t>. Saranno definiti</w:t>
      </w:r>
      <w:r w:rsidRPr="00A9102F">
        <w:rPr>
          <w:sz w:val="22"/>
          <w:szCs w:val="22"/>
        </w:rPr>
        <w:t xml:space="preserve"> criteri dalla Giunta regionale</w:t>
      </w:r>
      <w:r w:rsidR="002F7EF7" w:rsidRPr="00A9102F">
        <w:rPr>
          <w:sz w:val="22"/>
          <w:szCs w:val="22"/>
        </w:rPr>
        <w:t xml:space="preserve"> per la relazione economico-finanziaria.</w:t>
      </w:r>
    </w:p>
    <w:p w14:paraId="023E103C" w14:textId="77777777" w:rsidR="004344DF" w:rsidRPr="00A9102F" w:rsidRDefault="004344DF" w:rsidP="00A316C1">
      <w:pPr>
        <w:spacing w:after="0"/>
        <w:contextualSpacing/>
        <w:jc w:val="both"/>
        <w:rPr>
          <w:b/>
          <w:sz w:val="22"/>
          <w:szCs w:val="22"/>
        </w:rPr>
      </w:pPr>
    </w:p>
    <w:p w14:paraId="6841AA79" w14:textId="536C7129" w:rsidR="00984CB1" w:rsidRPr="00065551" w:rsidRDefault="00597E8B" w:rsidP="00A316C1">
      <w:pPr>
        <w:spacing w:after="0"/>
        <w:contextualSpacing/>
        <w:jc w:val="both"/>
        <w:rPr>
          <w:color w:val="FF0000"/>
          <w:sz w:val="22"/>
          <w:szCs w:val="22"/>
        </w:rPr>
      </w:pPr>
      <w:r w:rsidRPr="00A9102F">
        <w:rPr>
          <w:b/>
          <w:sz w:val="22"/>
          <w:szCs w:val="22"/>
        </w:rPr>
        <w:t>E</w:t>
      </w:r>
      <w:r w:rsidR="00F92E75" w:rsidRPr="00A9102F">
        <w:rPr>
          <w:b/>
          <w:sz w:val="22"/>
          <w:szCs w:val="22"/>
        </w:rPr>
        <w:t>stensione delle norme per il recupero dei seminterrati</w:t>
      </w:r>
      <w:r w:rsidR="00DE77FE" w:rsidRPr="00A9102F">
        <w:rPr>
          <w:b/>
          <w:sz w:val="22"/>
          <w:szCs w:val="22"/>
        </w:rPr>
        <w:t xml:space="preserve"> </w:t>
      </w:r>
      <w:r w:rsidR="00DE77FE" w:rsidRPr="00A9102F">
        <w:rPr>
          <w:i/>
          <w:sz w:val="22"/>
          <w:szCs w:val="22"/>
        </w:rPr>
        <w:t>(ex lege 7/2017)</w:t>
      </w:r>
      <w:r w:rsidR="00DE77FE" w:rsidRPr="00A9102F">
        <w:rPr>
          <w:sz w:val="22"/>
          <w:szCs w:val="22"/>
        </w:rPr>
        <w:t xml:space="preserve"> </w:t>
      </w:r>
      <w:r w:rsidR="00DE77FE" w:rsidRPr="00A9102F">
        <w:rPr>
          <w:b/>
          <w:sz w:val="22"/>
          <w:szCs w:val="22"/>
        </w:rPr>
        <w:t>anche ai piani terra.</w:t>
      </w:r>
    </w:p>
    <w:p w14:paraId="33FACC84" w14:textId="77777777" w:rsidR="00043B7D" w:rsidRPr="00A9102F" w:rsidRDefault="00043B7D" w:rsidP="00A316C1">
      <w:pPr>
        <w:spacing w:after="0"/>
        <w:contextualSpacing/>
        <w:jc w:val="both"/>
        <w:rPr>
          <w:b/>
          <w:sz w:val="22"/>
          <w:szCs w:val="22"/>
        </w:rPr>
      </w:pPr>
    </w:p>
    <w:p w14:paraId="67F7B2D4" w14:textId="12DF75C1" w:rsidR="00A9102F" w:rsidRDefault="00E52CC8" w:rsidP="00933331">
      <w:pPr>
        <w:spacing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</w:t>
      </w:r>
      <w:r w:rsidR="00933331" w:rsidRPr="00A9102F">
        <w:rPr>
          <w:sz w:val="22"/>
          <w:szCs w:val="22"/>
        </w:rPr>
        <w:t xml:space="preserve">i </w:t>
      </w:r>
      <w:r>
        <w:rPr>
          <w:sz w:val="22"/>
          <w:szCs w:val="22"/>
        </w:rPr>
        <w:t>D</w:t>
      </w:r>
      <w:r w:rsidR="00933331" w:rsidRPr="00A9102F">
        <w:rPr>
          <w:sz w:val="22"/>
          <w:szCs w:val="22"/>
        </w:rPr>
        <w:t xml:space="preserve">istretti del Commercio </w:t>
      </w:r>
      <w:r>
        <w:rPr>
          <w:sz w:val="22"/>
          <w:szCs w:val="22"/>
        </w:rPr>
        <w:t>i comuni possono definire</w:t>
      </w:r>
      <w:r w:rsidR="00933331" w:rsidRPr="00A9102F">
        <w:rPr>
          <w:b/>
          <w:sz w:val="22"/>
          <w:szCs w:val="22"/>
        </w:rPr>
        <w:t xml:space="preserve"> norme per favorire l’insediamento degli esercizi commerciali</w:t>
      </w:r>
      <w:r w:rsidR="00933331" w:rsidRPr="00A9102F">
        <w:rPr>
          <w:sz w:val="22"/>
          <w:szCs w:val="22"/>
        </w:rPr>
        <w:t xml:space="preserve"> </w:t>
      </w:r>
      <w:r w:rsidR="00933331" w:rsidRPr="00A9102F">
        <w:rPr>
          <w:b/>
          <w:bCs/>
          <w:sz w:val="22"/>
          <w:szCs w:val="22"/>
        </w:rPr>
        <w:t>di vicinato</w:t>
      </w:r>
      <w:r>
        <w:rPr>
          <w:sz w:val="22"/>
          <w:szCs w:val="22"/>
        </w:rPr>
        <w:t xml:space="preserve"> e</w:t>
      </w:r>
      <w:r w:rsidR="00933331" w:rsidRPr="00A9102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933331" w:rsidRPr="00A9102F">
        <w:rPr>
          <w:sz w:val="22"/>
          <w:szCs w:val="22"/>
        </w:rPr>
        <w:t xml:space="preserve">l cambio di destinazione d’uso è a titolo gratuito e non è assoggettato al reperimento di aree per attrezzature pubbliche o di uso pubblico. </w:t>
      </w:r>
    </w:p>
    <w:p w14:paraId="696AF7D4" w14:textId="77777777" w:rsidR="00A9102F" w:rsidRDefault="00A9102F" w:rsidP="00933331">
      <w:pPr>
        <w:spacing w:after="0"/>
        <w:contextualSpacing/>
        <w:jc w:val="both"/>
        <w:rPr>
          <w:sz w:val="22"/>
          <w:szCs w:val="22"/>
        </w:rPr>
      </w:pPr>
    </w:p>
    <w:p w14:paraId="78D4619A" w14:textId="05486FC9" w:rsidR="00933331" w:rsidRPr="00A9102F" w:rsidRDefault="00E52CC8" w:rsidP="00933331">
      <w:pPr>
        <w:spacing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Si favorisce</w:t>
      </w:r>
      <w:r w:rsidR="00933331" w:rsidRPr="00A9102F">
        <w:rPr>
          <w:sz w:val="22"/>
          <w:szCs w:val="22"/>
        </w:rPr>
        <w:t xml:space="preserve"> l’insediamento di </w:t>
      </w:r>
      <w:r w:rsidR="00933331" w:rsidRPr="00A9102F">
        <w:rPr>
          <w:b/>
          <w:bCs/>
          <w:sz w:val="22"/>
          <w:szCs w:val="22"/>
        </w:rPr>
        <w:t>Medie Strutture di vendita</w:t>
      </w:r>
      <w:r w:rsidR="00933331" w:rsidRPr="00A910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mediante il recupero di edifici esistenti, prevedendo che, </w:t>
      </w:r>
      <w:r w:rsidR="00933331" w:rsidRPr="00A9102F">
        <w:rPr>
          <w:sz w:val="22"/>
          <w:szCs w:val="22"/>
        </w:rPr>
        <w:t>nei comuni con popolazione superiore a 10.000 abitanti</w:t>
      </w:r>
      <w:r>
        <w:rPr>
          <w:sz w:val="22"/>
          <w:szCs w:val="22"/>
        </w:rPr>
        <w:t xml:space="preserve">, </w:t>
      </w:r>
      <w:r w:rsidR="00933331" w:rsidRPr="00A9102F">
        <w:rPr>
          <w:sz w:val="22"/>
          <w:szCs w:val="22"/>
        </w:rPr>
        <w:t xml:space="preserve">la dotazione di parcheggi pubblici o ad uso pubblico </w:t>
      </w:r>
      <w:r>
        <w:rPr>
          <w:sz w:val="22"/>
          <w:szCs w:val="22"/>
        </w:rPr>
        <w:t>possa</w:t>
      </w:r>
      <w:r w:rsidR="00933331" w:rsidRPr="00A9102F">
        <w:rPr>
          <w:sz w:val="22"/>
          <w:szCs w:val="22"/>
        </w:rPr>
        <w:t xml:space="preserve"> essere definita anche in deroga alle dotazioni minime previste dal PGT.</w:t>
      </w:r>
    </w:p>
    <w:p w14:paraId="0D2D1F2F" w14:textId="77777777" w:rsidR="00F92E75" w:rsidRPr="00A9102F" w:rsidRDefault="00F92E75" w:rsidP="00F92E75">
      <w:pPr>
        <w:spacing w:after="0"/>
        <w:contextualSpacing/>
        <w:jc w:val="both"/>
        <w:rPr>
          <w:sz w:val="22"/>
          <w:szCs w:val="22"/>
        </w:rPr>
      </w:pPr>
    </w:p>
    <w:p w14:paraId="1712157C" w14:textId="24B9F894" w:rsidR="001E32C1" w:rsidRPr="00A9102F" w:rsidRDefault="00597E8B" w:rsidP="004E3EBF">
      <w:pPr>
        <w:spacing w:after="0"/>
        <w:jc w:val="both"/>
        <w:rPr>
          <w:b/>
          <w:sz w:val="22"/>
          <w:szCs w:val="22"/>
        </w:rPr>
      </w:pPr>
      <w:r w:rsidRPr="00A9102F">
        <w:rPr>
          <w:b/>
          <w:sz w:val="22"/>
          <w:szCs w:val="22"/>
        </w:rPr>
        <w:t>Estensione del</w:t>
      </w:r>
      <w:r w:rsidR="001E32C1" w:rsidRPr="00A9102F">
        <w:rPr>
          <w:b/>
          <w:sz w:val="22"/>
          <w:szCs w:val="22"/>
        </w:rPr>
        <w:t xml:space="preserve">la SCIA </w:t>
      </w:r>
      <w:r w:rsidR="001E32C1" w:rsidRPr="00A9102F">
        <w:rPr>
          <w:sz w:val="22"/>
          <w:szCs w:val="22"/>
        </w:rPr>
        <w:t xml:space="preserve">in alternativa al Permesso di Costruire, </w:t>
      </w:r>
      <w:r w:rsidR="00747DC2" w:rsidRPr="00A9102F">
        <w:rPr>
          <w:sz w:val="22"/>
          <w:szCs w:val="22"/>
        </w:rPr>
        <w:t>anche a</w:t>
      </w:r>
      <w:r w:rsidR="001E32C1" w:rsidRPr="00A9102F">
        <w:rPr>
          <w:sz w:val="22"/>
          <w:szCs w:val="22"/>
        </w:rPr>
        <w:t>gli</w:t>
      </w:r>
      <w:r w:rsidR="001E32C1" w:rsidRPr="00A9102F">
        <w:rPr>
          <w:b/>
          <w:sz w:val="22"/>
          <w:szCs w:val="22"/>
        </w:rPr>
        <w:t xml:space="preserve"> ampliamenti </w:t>
      </w:r>
      <w:r w:rsidR="001E32C1" w:rsidRPr="00A9102F">
        <w:rPr>
          <w:sz w:val="22"/>
          <w:szCs w:val="22"/>
        </w:rPr>
        <w:t>di edifici esistenti.</w:t>
      </w:r>
      <w:r w:rsidR="00DC4EE9" w:rsidRPr="00A9102F">
        <w:rPr>
          <w:b/>
          <w:sz w:val="22"/>
          <w:szCs w:val="22"/>
        </w:rPr>
        <w:t xml:space="preserve"> </w:t>
      </w:r>
      <w:r w:rsidR="00DC4EE9" w:rsidRPr="00A9102F">
        <w:rPr>
          <w:sz w:val="22"/>
          <w:szCs w:val="22"/>
        </w:rPr>
        <w:t>Estensione del</w:t>
      </w:r>
      <w:r w:rsidR="00DC4EE9" w:rsidRPr="00A9102F">
        <w:rPr>
          <w:b/>
          <w:sz w:val="22"/>
          <w:szCs w:val="22"/>
        </w:rPr>
        <w:t xml:space="preserve"> permesso di costruire convenzionato </w:t>
      </w:r>
      <w:r w:rsidR="00CD1FC5" w:rsidRPr="00A9102F">
        <w:rPr>
          <w:sz w:val="22"/>
          <w:szCs w:val="22"/>
        </w:rPr>
        <w:t>per tutti gli interventi sul patrimonio edilizio esistente nel TUC</w:t>
      </w:r>
      <w:r w:rsidR="00DC4EE9" w:rsidRPr="00A9102F">
        <w:rPr>
          <w:b/>
          <w:sz w:val="22"/>
          <w:szCs w:val="22"/>
        </w:rPr>
        <w:t>.</w:t>
      </w:r>
    </w:p>
    <w:p w14:paraId="02966281" w14:textId="77291350" w:rsidR="00B12A5E" w:rsidRPr="00A9102F" w:rsidRDefault="00B12A5E" w:rsidP="004E3EBF">
      <w:pPr>
        <w:spacing w:after="0"/>
        <w:jc w:val="both"/>
        <w:rPr>
          <w:sz w:val="22"/>
          <w:szCs w:val="22"/>
        </w:rPr>
      </w:pPr>
      <w:r w:rsidRPr="00A9102F">
        <w:rPr>
          <w:b/>
          <w:sz w:val="22"/>
          <w:szCs w:val="22"/>
        </w:rPr>
        <w:t xml:space="preserve">Estensione deroghe alle distanze </w:t>
      </w:r>
      <w:r w:rsidR="00AD54B6" w:rsidRPr="00A9102F">
        <w:rPr>
          <w:bCs/>
          <w:sz w:val="22"/>
          <w:szCs w:val="22"/>
        </w:rPr>
        <w:t>tra i fabbricati inseriti nei piani attuativi e</w:t>
      </w:r>
      <w:r w:rsidR="00AD54B6" w:rsidRPr="00A9102F">
        <w:rPr>
          <w:b/>
          <w:sz w:val="22"/>
          <w:szCs w:val="22"/>
        </w:rPr>
        <w:t xml:space="preserve"> </w:t>
      </w:r>
      <w:r w:rsidRPr="00A9102F">
        <w:rPr>
          <w:sz w:val="22"/>
          <w:szCs w:val="22"/>
        </w:rPr>
        <w:t>in tutti gli ambiti</w:t>
      </w:r>
      <w:r w:rsidR="00D00F59" w:rsidRPr="00A9102F">
        <w:rPr>
          <w:sz w:val="22"/>
          <w:szCs w:val="22"/>
        </w:rPr>
        <w:t xml:space="preserve"> </w:t>
      </w:r>
      <w:r w:rsidR="0052036D" w:rsidRPr="00A9102F">
        <w:rPr>
          <w:sz w:val="22"/>
          <w:szCs w:val="22"/>
        </w:rPr>
        <w:t>con planivolumetrico</w:t>
      </w:r>
      <w:r w:rsidRPr="00A9102F">
        <w:rPr>
          <w:sz w:val="22"/>
          <w:szCs w:val="22"/>
        </w:rPr>
        <w:t xml:space="preserve"> oggetto di </w:t>
      </w:r>
      <w:r w:rsidR="0052036D" w:rsidRPr="00A9102F">
        <w:rPr>
          <w:sz w:val="22"/>
          <w:szCs w:val="22"/>
        </w:rPr>
        <w:t>convenzionamento unitario.</w:t>
      </w:r>
    </w:p>
    <w:p w14:paraId="7259799E" w14:textId="77777777" w:rsidR="004344DF" w:rsidRPr="00A9102F" w:rsidRDefault="004344DF" w:rsidP="004E3EBF">
      <w:pPr>
        <w:spacing w:after="0"/>
        <w:jc w:val="both"/>
        <w:rPr>
          <w:sz w:val="22"/>
          <w:szCs w:val="22"/>
        </w:rPr>
      </w:pPr>
    </w:p>
    <w:p w14:paraId="0544DC70" w14:textId="726BA354" w:rsidR="00C26A1C" w:rsidRPr="00A9102F" w:rsidRDefault="00C26A1C" w:rsidP="004E3EBF">
      <w:pPr>
        <w:spacing w:after="0"/>
        <w:jc w:val="both"/>
        <w:rPr>
          <w:sz w:val="22"/>
          <w:szCs w:val="22"/>
        </w:rPr>
      </w:pPr>
      <w:r w:rsidRPr="00A9102F">
        <w:rPr>
          <w:sz w:val="22"/>
          <w:szCs w:val="22"/>
        </w:rPr>
        <w:t xml:space="preserve">Integrazione dell’elenco delle opere di </w:t>
      </w:r>
      <w:r w:rsidRPr="00A9102F">
        <w:rPr>
          <w:b/>
          <w:sz w:val="22"/>
          <w:szCs w:val="22"/>
        </w:rPr>
        <w:t xml:space="preserve">urbanizzazione secondaria </w:t>
      </w:r>
      <w:r w:rsidRPr="00A9102F">
        <w:rPr>
          <w:sz w:val="22"/>
          <w:szCs w:val="22"/>
        </w:rPr>
        <w:t xml:space="preserve">con gli </w:t>
      </w:r>
      <w:r w:rsidRPr="00A9102F">
        <w:rPr>
          <w:b/>
          <w:bCs/>
          <w:sz w:val="22"/>
          <w:szCs w:val="22"/>
        </w:rPr>
        <w:t xml:space="preserve">interventi di </w:t>
      </w:r>
      <w:r w:rsidR="004344DF" w:rsidRPr="00A9102F">
        <w:rPr>
          <w:b/>
          <w:bCs/>
          <w:sz w:val="22"/>
          <w:szCs w:val="22"/>
        </w:rPr>
        <w:t>bonifica</w:t>
      </w:r>
      <w:r w:rsidR="004344DF" w:rsidRPr="00A9102F">
        <w:rPr>
          <w:sz w:val="22"/>
          <w:szCs w:val="22"/>
        </w:rPr>
        <w:t xml:space="preserve"> o di messa in sicurezza permanente e con gli interventi di </w:t>
      </w:r>
      <w:r w:rsidRPr="00A9102F">
        <w:rPr>
          <w:b/>
          <w:bCs/>
          <w:sz w:val="22"/>
          <w:szCs w:val="22"/>
        </w:rPr>
        <w:t>gestione sostenibile delle acque meteoriche</w:t>
      </w:r>
      <w:r w:rsidRPr="00A9102F">
        <w:rPr>
          <w:sz w:val="22"/>
          <w:szCs w:val="22"/>
        </w:rPr>
        <w:t>.</w:t>
      </w:r>
    </w:p>
    <w:p w14:paraId="47E715F7" w14:textId="77777777" w:rsidR="009214E7" w:rsidRPr="00A9102F" w:rsidRDefault="009214E7" w:rsidP="007B4DB5">
      <w:pPr>
        <w:spacing w:after="0"/>
        <w:contextualSpacing/>
        <w:rPr>
          <w:b/>
          <w:sz w:val="22"/>
          <w:szCs w:val="22"/>
        </w:rPr>
      </w:pPr>
    </w:p>
    <w:p w14:paraId="6802D4EF" w14:textId="19886B02" w:rsidR="00BF12BA" w:rsidRPr="00A9102F" w:rsidRDefault="00EE11E2" w:rsidP="007B4DB5">
      <w:pPr>
        <w:spacing w:after="0"/>
        <w:contextualSpacing/>
        <w:rPr>
          <w:b/>
          <w:sz w:val="22"/>
          <w:szCs w:val="22"/>
        </w:rPr>
      </w:pPr>
      <w:r w:rsidRPr="00A9102F">
        <w:rPr>
          <w:b/>
          <w:sz w:val="22"/>
          <w:szCs w:val="22"/>
        </w:rPr>
        <w:t>NORMA FINANZIARIA</w:t>
      </w:r>
    </w:p>
    <w:p w14:paraId="64339529" w14:textId="77777777" w:rsidR="00BF12BA" w:rsidRPr="00A9102F" w:rsidRDefault="00BF12BA" w:rsidP="007B4DB5">
      <w:pPr>
        <w:spacing w:after="0"/>
        <w:contextualSpacing/>
        <w:rPr>
          <w:b/>
          <w:sz w:val="22"/>
          <w:szCs w:val="22"/>
        </w:rPr>
      </w:pPr>
    </w:p>
    <w:p w14:paraId="26AE7E85" w14:textId="4815CBC3" w:rsidR="006C0324" w:rsidRPr="00A9102F" w:rsidRDefault="00C9310E" w:rsidP="006E18D3">
      <w:pPr>
        <w:spacing w:after="0"/>
        <w:contextualSpacing/>
        <w:jc w:val="both"/>
        <w:rPr>
          <w:b/>
          <w:sz w:val="22"/>
          <w:szCs w:val="22"/>
        </w:rPr>
      </w:pPr>
      <w:r w:rsidRPr="00A9102F">
        <w:rPr>
          <w:sz w:val="22"/>
          <w:szCs w:val="22"/>
        </w:rPr>
        <w:t>Viene istituito</w:t>
      </w:r>
      <w:r w:rsidR="006C0324" w:rsidRPr="00A9102F">
        <w:rPr>
          <w:b/>
          <w:sz w:val="22"/>
          <w:szCs w:val="22"/>
        </w:rPr>
        <w:t xml:space="preserve"> un</w:t>
      </w:r>
      <w:r w:rsidR="006C59A7" w:rsidRPr="00A9102F">
        <w:rPr>
          <w:b/>
          <w:sz w:val="22"/>
          <w:szCs w:val="22"/>
        </w:rPr>
        <w:t xml:space="preserve"> fondo regionale</w:t>
      </w:r>
      <w:r w:rsidR="006C0324" w:rsidRPr="00A9102F">
        <w:rPr>
          <w:sz w:val="22"/>
          <w:szCs w:val="22"/>
        </w:rPr>
        <w:t>,</w:t>
      </w:r>
      <w:r w:rsidR="006C59A7" w:rsidRPr="00A9102F">
        <w:rPr>
          <w:sz w:val="22"/>
          <w:szCs w:val="22"/>
        </w:rPr>
        <w:t xml:space="preserve"> </w:t>
      </w:r>
      <w:r w:rsidRPr="00A9102F">
        <w:rPr>
          <w:sz w:val="22"/>
          <w:szCs w:val="22"/>
        </w:rPr>
        <w:t>con</w:t>
      </w:r>
      <w:r w:rsidR="006C59A7" w:rsidRPr="00A9102F">
        <w:rPr>
          <w:sz w:val="22"/>
          <w:szCs w:val="22"/>
        </w:rPr>
        <w:t xml:space="preserve"> la</w:t>
      </w:r>
      <w:r w:rsidRPr="00A9102F">
        <w:rPr>
          <w:sz w:val="22"/>
          <w:szCs w:val="22"/>
        </w:rPr>
        <w:t xml:space="preserve"> relativa</w:t>
      </w:r>
      <w:r w:rsidR="006C59A7" w:rsidRPr="00A9102F">
        <w:rPr>
          <w:sz w:val="22"/>
          <w:szCs w:val="22"/>
        </w:rPr>
        <w:t xml:space="preserve"> </w:t>
      </w:r>
      <w:r w:rsidR="006C59A7" w:rsidRPr="00A9102F">
        <w:rPr>
          <w:b/>
          <w:sz w:val="22"/>
          <w:szCs w:val="22"/>
        </w:rPr>
        <w:t>dotazione finanziaria</w:t>
      </w:r>
      <w:r w:rsidR="00AD3318" w:rsidRPr="00A9102F">
        <w:rPr>
          <w:sz w:val="22"/>
          <w:szCs w:val="22"/>
        </w:rPr>
        <w:t>,</w:t>
      </w:r>
      <w:r w:rsidR="00D07042" w:rsidRPr="00A9102F">
        <w:rPr>
          <w:sz w:val="22"/>
          <w:szCs w:val="22"/>
        </w:rPr>
        <w:t xml:space="preserve"> </w:t>
      </w:r>
      <w:r w:rsidR="006C0324" w:rsidRPr="00A9102F">
        <w:rPr>
          <w:sz w:val="22"/>
          <w:szCs w:val="22"/>
        </w:rPr>
        <w:t>per l’erogazione di contributi a Enti Locali</w:t>
      </w:r>
      <w:r w:rsidR="00814347" w:rsidRPr="00A9102F">
        <w:rPr>
          <w:sz w:val="22"/>
          <w:szCs w:val="22"/>
        </w:rPr>
        <w:t xml:space="preserve"> (con premialità per le forme associative tra comuni</w:t>
      </w:r>
      <w:r w:rsidR="004354E9" w:rsidRPr="00A9102F">
        <w:rPr>
          <w:sz w:val="22"/>
          <w:szCs w:val="22"/>
        </w:rPr>
        <w:t xml:space="preserve"> e favorendo la partecipazione finanziaria della Regione alle operazioni di partenariato pubblico privato</w:t>
      </w:r>
      <w:r w:rsidR="00814347" w:rsidRPr="00A9102F">
        <w:rPr>
          <w:sz w:val="22"/>
          <w:szCs w:val="22"/>
        </w:rPr>
        <w:t>)</w:t>
      </w:r>
      <w:r w:rsidR="006C0324" w:rsidRPr="00A9102F">
        <w:rPr>
          <w:sz w:val="22"/>
          <w:szCs w:val="22"/>
        </w:rPr>
        <w:t xml:space="preserve"> </w:t>
      </w:r>
      <w:r w:rsidR="006C0324" w:rsidRPr="00A9102F">
        <w:rPr>
          <w:b/>
          <w:sz w:val="22"/>
          <w:szCs w:val="22"/>
        </w:rPr>
        <w:t>per interventi pubblici funzionali all’avvio di processi di rigenerazione urbana</w:t>
      </w:r>
      <w:r w:rsidRPr="00A9102F">
        <w:rPr>
          <w:b/>
          <w:sz w:val="22"/>
          <w:szCs w:val="22"/>
        </w:rPr>
        <w:t xml:space="preserve"> </w:t>
      </w:r>
      <w:r w:rsidRPr="00A9102F">
        <w:rPr>
          <w:sz w:val="22"/>
          <w:szCs w:val="22"/>
        </w:rPr>
        <w:t>(e i relativi studi di fattibilità tecnico/economica)</w:t>
      </w:r>
      <w:r w:rsidR="006C0324" w:rsidRPr="00A9102F">
        <w:rPr>
          <w:sz w:val="22"/>
          <w:szCs w:val="22"/>
        </w:rPr>
        <w:t xml:space="preserve"> nonché per le spese di demolizione e messa in sicurezza </w:t>
      </w:r>
      <w:r w:rsidR="00C64989" w:rsidRPr="00A9102F">
        <w:rPr>
          <w:sz w:val="22"/>
          <w:szCs w:val="22"/>
        </w:rPr>
        <w:t>del patrimonio edilizio dismesso che causa particolari criticità,</w:t>
      </w:r>
      <w:r w:rsidR="00C64989" w:rsidRPr="00A9102F">
        <w:rPr>
          <w:b/>
          <w:sz w:val="22"/>
          <w:szCs w:val="22"/>
        </w:rPr>
        <w:t xml:space="preserve"> in caso di intervento sostitutivo del Comune</w:t>
      </w:r>
      <w:r w:rsidR="00C64989" w:rsidRPr="00A9102F">
        <w:rPr>
          <w:sz w:val="22"/>
          <w:szCs w:val="22"/>
        </w:rPr>
        <w:t xml:space="preserve"> nei confronti </w:t>
      </w:r>
      <w:r w:rsidR="002A5883" w:rsidRPr="00A9102F">
        <w:rPr>
          <w:sz w:val="22"/>
          <w:szCs w:val="22"/>
        </w:rPr>
        <w:t xml:space="preserve">dei proprietari </w:t>
      </w:r>
      <w:r w:rsidR="00C64989" w:rsidRPr="00A9102F">
        <w:rPr>
          <w:sz w:val="22"/>
          <w:szCs w:val="22"/>
        </w:rPr>
        <w:t>che non si attivano</w:t>
      </w:r>
      <w:r w:rsidR="00C64989" w:rsidRPr="00A9102F">
        <w:rPr>
          <w:b/>
          <w:sz w:val="22"/>
          <w:szCs w:val="22"/>
        </w:rPr>
        <w:t>.</w:t>
      </w:r>
    </w:p>
    <w:p w14:paraId="2C03255A" w14:textId="77777777" w:rsidR="00814347" w:rsidRPr="00A9102F" w:rsidRDefault="00814347" w:rsidP="00D07042">
      <w:pPr>
        <w:spacing w:after="0"/>
        <w:contextualSpacing/>
        <w:jc w:val="both"/>
        <w:rPr>
          <w:sz w:val="22"/>
          <w:szCs w:val="22"/>
        </w:rPr>
      </w:pPr>
    </w:p>
    <w:p w14:paraId="5582A9E9" w14:textId="29D91FD4" w:rsidR="00672477" w:rsidRPr="00EC58D8" w:rsidRDefault="009214E7" w:rsidP="00672477">
      <w:pPr>
        <w:spacing w:after="0"/>
        <w:contextualSpacing/>
        <w:jc w:val="both"/>
        <w:rPr>
          <w:b/>
          <w:bCs/>
          <w:i/>
          <w:iCs/>
          <w:color w:val="FF0000"/>
          <w:sz w:val="22"/>
          <w:szCs w:val="22"/>
        </w:rPr>
      </w:pPr>
      <w:r w:rsidRPr="00A9102F">
        <w:rPr>
          <w:b/>
          <w:sz w:val="22"/>
          <w:szCs w:val="22"/>
        </w:rPr>
        <w:t xml:space="preserve">Si promuove il coinvolgimento di soggetti privati </w:t>
      </w:r>
      <w:r w:rsidRPr="00A9102F">
        <w:rPr>
          <w:sz w:val="22"/>
          <w:szCs w:val="22"/>
        </w:rPr>
        <w:t xml:space="preserve">negli interventi di rigenerazione, mediante </w:t>
      </w:r>
      <w:r w:rsidR="00C9310E" w:rsidRPr="00A9102F">
        <w:rPr>
          <w:sz w:val="22"/>
          <w:szCs w:val="22"/>
        </w:rPr>
        <w:t>la</w:t>
      </w:r>
      <w:r w:rsidR="00D07042" w:rsidRPr="00A9102F">
        <w:rPr>
          <w:sz w:val="22"/>
          <w:szCs w:val="22"/>
        </w:rPr>
        <w:t xml:space="preserve"> </w:t>
      </w:r>
      <w:r w:rsidR="00814347" w:rsidRPr="00A9102F">
        <w:rPr>
          <w:sz w:val="22"/>
          <w:szCs w:val="22"/>
        </w:rPr>
        <w:t>previsione</w:t>
      </w:r>
      <w:r w:rsidR="00C9310E" w:rsidRPr="00A9102F">
        <w:rPr>
          <w:sz w:val="22"/>
          <w:szCs w:val="22"/>
        </w:rPr>
        <w:t xml:space="preserve"> di appositi</w:t>
      </w:r>
      <w:r w:rsidR="00D07042" w:rsidRPr="00A9102F">
        <w:rPr>
          <w:sz w:val="22"/>
          <w:szCs w:val="22"/>
        </w:rPr>
        <w:t xml:space="preserve"> </w:t>
      </w:r>
      <w:r w:rsidR="00D07042" w:rsidRPr="00A9102F">
        <w:rPr>
          <w:b/>
          <w:sz w:val="22"/>
          <w:szCs w:val="22"/>
        </w:rPr>
        <w:t>strumenti finanziari</w:t>
      </w:r>
      <w:r w:rsidR="00D07042" w:rsidRPr="00A9102F">
        <w:rPr>
          <w:sz w:val="22"/>
          <w:szCs w:val="22"/>
        </w:rPr>
        <w:t xml:space="preserve"> nonché la partecipazione a </w:t>
      </w:r>
      <w:r w:rsidR="00D07042" w:rsidRPr="00A9102F">
        <w:rPr>
          <w:b/>
          <w:sz w:val="22"/>
          <w:szCs w:val="22"/>
        </w:rPr>
        <w:t>fondi di</w:t>
      </w:r>
      <w:r w:rsidR="00D07042" w:rsidRPr="00EC58D8">
        <w:rPr>
          <w:b/>
          <w:sz w:val="22"/>
          <w:szCs w:val="22"/>
        </w:rPr>
        <w:t xml:space="preserve"> investimento</w:t>
      </w:r>
      <w:r w:rsidR="00D07042" w:rsidRPr="00EC58D8">
        <w:rPr>
          <w:sz w:val="22"/>
          <w:szCs w:val="22"/>
        </w:rPr>
        <w:t>.</w:t>
      </w:r>
      <w:r w:rsidR="007B45C1" w:rsidRPr="00EC58D8">
        <w:rPr>
          <w:sz w:val="22"/>
          <w:szCs w:val="22"/>
        </w:rPr>
        <w:t xml:space="preserve"> </w:t>
      </w:r>
    </w:p>
    <w:sectPr w:rsidR="00672477" w:rsidRPr="00EC58D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EEF2" w14:textId="77777777" w:rsidR="000D254F" w:rsidRDefault="000D254F" w:rsidP="00293653">
      <w:pPr>
        <w:spacing w:after="0" w:line="240" w:lineRule="auto"/>
      </w:pPr>
      <w:r>
        <w:separator/>
      </w:r>
    </w:p>
  </w:endnote>
  <w:endnote w:type="continuationSeparator" w:id="0">
    <w:p w14:paraId="44A145F3" w14:textId="77777777" w:rsidR="000D254F" w:rsidRDefault="000D254F" w:rsidP="0029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982133"/>
      <w:docPartObj>
        <w:docPartGallery w:val="Page Numbers (Bottom of Page)"/>
        <w:docPartUnique/>
      </w:docPartObj>
    </w:sdtPr>
    <w:sdtEndPr/>
    <w:sdtContent>
      <w:p w14:paraId="5B1521FC" w14:textId="2019C54B" w:rsidR="00293653" w:rsidRDefault="002936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4F">
          <w:rPr>
            <w:noProof/>
          </w:rPr>
          <w:t>1</w:t>
        </w:r>
        <w:r>
          <w:fldChar w:fldCharType="end"/>
        </w:r>
      </w:p>
    </w:sdtContent>
  </w:sdt>
  <w:p w14:paraId="54C594FD" w14:textId="77777777" w:rsidR="00293653" w:rsidRDefault="00293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9E16" w14:textId="77777777" w:rsidR="000D254F" w:rsidRDefault="000D254F" w:rsidP="00293653">
      <w:pPr>
        <w:spacing w:after="0" w:line="240" w:lineRule="auto"/>
      </w:pPr>
      <w:r>
        <w:separator/>
      </w:r>
    </w:p>
  </w:footnote>
  <w:footnote w:type="continuationSeparator" w:id="0">
    <w:p w14:paraId="78DEAF01" w14:textId="77777777" w:rsidR="000D254F" w:rsidRDefault="000D254F" w:rsidP="0029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012"/>
    <w:multiLevelType w:val="hybridMultilevel"/>
    <w:tmpl w:val="50067572"/>
    <w:lvl w:ilvl="0" w:tplc="4DE819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608"/>
    <w:multiLevelType w:val="hybridMultilevel"/>
    <w:tmpl w:val="92843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6AA3"/>
    <w:multiLevelType w:val="hybridMultilevel"/>
    <w:tmpl w:val="98FA2374"/>
    <w:lvl w:ilvl="0" w:tplc="82384590">
      <w:start w:val="1"/>
      <w:numFmt w:val="lowerLetter"/>
      <w:lvlText w:val="%1)"/>
      <w:lvlJc w:val="left"/>
      <w:pPr>
        <w:ind w:left="242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144" w:hanging="360"/>
      </w:pPr>
    </w:lvl>
    <w:lvl w:ilvl="2" w:tplc="0410001B" w:tentative="1">
      <w:start w:val="1"/>
      <w:numFmt w:val="lowerRoman"/>
      <w:lvlText w:val="%3."/>
      <w:lvlJc w:val="right"/>
      <w:pPr>
        <w:ind w:left="3864" w:hanging="180"/>
      </w:pPr>
    </w:lvl>
    <w:lvl w:ilvl="3" w:tplc="0410000F" w:tentative="1">
      <w:start w:val="1"/>
      <w:numFmt w:val="decimal"/>
      <w:lvlText w:val="%4."/>
      <w:lvlJc w:val="left"/>
      <w:pPr>
        <w:ind w:left="4584" w:hanging="360"/>
      </w:pPr>
    </w:lvl>
    <w:lvl w:ilvl="4" w:tplc="04100019" w:tentative="1">
      <w:start w:val="1"/>
      <w:numFmt w:val="lowerLetter"/>
      <w:lvlText w:val="%5."/>
      <w:lvlJc w:val="left"/>
      <w:pPr>
        <w:ind w:left="5304" w:hanging="360"/>
      </w:pPr>
    </w:lvl>
    <w:lvl w:ilvl="5" w:tplc="0410001B" w:tentative="1">
      <w:start w:val="1"/>
      <w:numFmt w:val="lowerRoman"/>
      <w:lvlText w:val="%6."/>
      <w:lvlJc w:val="right"/>
      <w:pPr>
        <w:ind w:left="6024" w:hanging="180"/>
      </w:pPr>
    </w:lvl>
    <w:lvl w:ilvl="6" w:tplc="0410000F" w:tentative="1">
      <w:start w:val="1"/>
      <w:numFmt w:val="decimal"/>
      <w:lvlText w:val="%7."/>
      <w:lvlJc w:val="left"/>
      <w:pPr>
        <w:ind w:left="6744" w:hanging="360"/>
      </w:pPr>
    </w:lvl>
    <w:lvl w:ilvl="7" w:tplc="04100019" w:tentative="1">
      <w:start w:val="1"/>
      <w:numFmt w:val="lowerLetter"/>
      <w:lvlText w:val="%8."/>
      <w:lvlJc w:val="left"/>
      <w:pPr>
        <w:ind w:left="7464" w:hanging="360"/>
      </w:pPr>
    </w:lvl>
    <w:lvl w:ilvl="8" w:tplc="0410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53AD4897"/>
    <w:multiLevelType w:val="hybridMultilevel"/>
    <w:tmpl w:val="C3460244"/>
    <w:lvl w:ilvl="0" w:tplc="2C1CB15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5B00"/>
    <w:multiLevelType w:val="hybridMultilevel"/>
    <w:tmpl w:val="19403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3468A"/>
    <w:multiLevelType w:val="hybridMultilevel"/>
    <w:tmpl w:val="799AA166"/>
    <w:lvl w:ilvl="0" w:tplc="AA002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1C9E"/>
    <w:multiLevelType w:val="hybridMultilevel"/>
    <w:tmpl w:val="1DC09680"/>
    <w:lvl w:ilvl="0" w:tplc="34CCF82E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/>
        <w:color w:val="C0000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31A00"/>
    <w:multiLevelType w:val="hybridMultilevel"/>
    <w:tmpl w:val="A8427B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0137E"/>
    <w:multiLevelType w:val="hybridMultilevel"/>
    <w:tmpl w:val="50067572"/>
    <w:lvl w:ilvl="0" w:tplc="4DE81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23A42"/>
    <w:multiLevelType w:val="hybridMultilevel"/>
    <w:tmpl w:val="4FF84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D58F7"/>
    <w:multiLevelType w:val="hybridMultilevel"/>
    <w:tmpl w:val="69E87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23414"/>
    <w:multiLevelType w:val="hybridMultilevel"/>
    <w:tmpl w:val="4F7CB7D2"/>
    <w:lvl w:ilvl="0" w:tplc="A48061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F"/>
    <w:rsid w:val="00005A82"/>
    <w:rsid w:val="000226B4"/>
    <w:rsid w:val="00030F4F"/>
    <w:rsid w:val="0003555D"/>
    <w:rsid w:val="00040359"/>
    <w:rsid w:val="00043B7D"/>
    <w:rsid w:val="0004734E"/>
    <w:rsid w:val="00054F3F"/>
    <w:rsid w:val="000609A4"/>
    <w:rsid w:val="00061DEB"/>
    <w:rsid w:val="00065551"/>
    <w:rsid w:val="00086A2D"/>
    <w:rsid w:val="00094D98"/>
    <w:rsid w:val="000951EF"/>
    <w:rsid w:val="00097826"/>
    <w:rsid w:val="000B1315"/>
    <w:rsid w:val="000C7143"/>
    <w:rsid w:val="000D1FE0"/>
    <w:rsid w:val="000D254F"/>
    <w:rsid w:val="000D44C3"/>
    <w:rsid w:val="000D6A03"/>
    <w:rsid w:val="000F1899"/>
    <w:rsid w:val="000F25EA"/>
    <w:rsid w:val="000F76E5"/>
    <w:rsid w:val="00102519"/>
    <w:rsid w:val="001145A6"/>
    <w:rsid w:val="00120B12"/>
    <w:rsid w:val="00121CA8"/>
    <w:rsid w:val="00125D6A"/>
    <w:rsid w:val="0013634E"/>
    <w:rsid w:val="00136C6F"/>
    <w:rsid w:val="001538E8"/>
    <w:rsid w:val="00162C64"/>
    <w:rsid w:val="001662C4"/>
    <w:rsid w:val="0017041B"/>
    <w:rsid w:val="00181832"/>
    <w:rsid w:val="001929F2"/>
    <w:rsid w:val="001A0CEC"/>
    <w:rsid w:val="001A2F5B"/>
    <w:rsid w:val="001A5794"/>
    <w:rsid w:val="001D1362"/>
    <w:rsid w:val="001D622A"/>
    <w:rsid w:val="001E1FDD"/>
    <w:rsid w:val="001E32C1"/>
    <w:rsid w:val="001F3796"/>
    <w:rsid w:val="001F5CE0"/>
    <w:rsid w:val="00217152"/>
    <w:rsid w:val="00236782"/>
    <w:rsid w:val="002471FD"/>
    <w:rsid w:val="0024735D"/>
    <w:rsid w:val="00247753"/>
    <w:rsid w:val="00247BD3"/>
    <w:rsid w:val="002528A5"/>
    <w:rsid w:val="002902E4"/>
    <w:rsid w:val="00293653"/>
    <w:rsid w:val="0029372C"/>
    <w:rsid w:val="002953F0"/>
    <w:rsid w:val="00295EFD"/>
    <w:rsid w:val="0029788B"/>
    <w:rsid w:val="002A5883"/>
    <w:rsid w:val="002B19E6"/>
    <w:rsid w:val="002E1D49"/>
    <w:rsid w:val="002E2438"/>
    <w:rsid w:val="002F7EF7"/>
    <w:rsid w:val="003060A1"/>
    <w:rsid w:val="00306E0B"/>
    <w:rsid w:val="00307A6D"/>
    <w:rsid w:val="00313438"/>
    <w:rsid w:val="003257B3"/>
    <w:rsid w:val="00327365"/>
    <w:rsid w:val="0032780A"/>
    <w:rsid w:val="00331AC0"/>
    <w:rsid w:val="00341E46"/>
    <w:rsid w:val="00346D33"/>
    <w:rsid w:val="003474A2"/>
    <w:rsid w:val="00366826"/>
    <w:rsid w:val="00391483"/>
    <w:rsid w:val="003962F9"/>
    <w:rsid w:val="003A5F76"/>
    <w:rsid w:val="003A5FD9"/>
    <w:rsid w:val="003B20D6"/>
    <w:rsid w:val="003D1D69"/>
    <w:rsid w:val="003D324E"/>
    <w:rsid w:val="003E43ED"/>
    <w:rsid w:val="003F61A9"/>
    <w:rsid w:val="0040726B"/>
    <w:rsid w:val="00407BA9"/>
    <w:rsid w:val="00413F6F"/>
    <w:rsid w:val="00420194"/>
    <w:rsid w:val="004344DF"/>
    <w:rsid w:val="004354E9"/>
    <w:rsid w:val="0043637C"/>
    <w:rsid w:val="00442AE0"/>
    <w:rsid w:val="00453F3F"/>
    <w:rsid w:val="00454A62"/>
    <w:rsid w:val="00457F83"/>
    <w:rsid w:val="004807AE"/>
    <w:rsid w:val="00482CC1"/>
    <w:rsid w:val="0048428B"/>
    <w:rsid w:val="00496FEC"/>
    <w:rsid w:val="004A2659"/>
    <w:rsid w:val="004E08D7"/>
    <w:rsid w:val="004E2496"/>
    <w:rsid w:val="004E3EBF"/>
    <w:rsid w:val="00502EAD"/>
    <w:rsid w:val="005132AA"/>
    <w:rsid w:val="0052036D"/>
    <w:rsid w:val="00527D58"/>
    <w:rsid w:val="0056057C"/>
    <w:rsid w:val="00564500"/>
    <w:rsid w:val="005665CC"/>
    <w:rsid w:val="00567811"/>
    <w:rsid w:val="00570442"/>
    <w:rsid w:val="00573D04"/>
    <w:rsid w:val="00580536"/>
    <w:rsid w:val="00580DCE"/>
    <w:rsid w:val="00581713"/>
    <w:rsid w:val="00581766"/>
    <w:rsid w:val="00582034"/>
    <w:rsid w:val="00582539"/>
    <w:rsid w:val="00597E8B"/>
    <w:rsid w:val="005A2859"/>
    <w:rsid w:val="005A7193"/>
    <w:rsid w:val="005C1D65"/>
    <w:rsid w:val="005D04E1"/>
    <w:rsid w:val="005E05FB"/>
    <w:rsid w:val="005E404D"/>
    <w:rsid w:val="005E7080"/>
    <w:rsid w:val="005F1C1E"/>
    <w:rsid w:val="0060058C"/>
    <w:rsid w:val="00600DFF"/>
    <w:rsid w:val="00615824"/>
    <w:rsid w:val="00635584"/>
    <w:rsid w:val="0064680D"/>
    <w:rsid w:val="006571F1"/>
    <w:rsid w:val="006579A5"/>
    <w:rsid w:val="00672477"/>
    <w:rsid w:val="00675387"/>
    <w:rsid w:val="006C0324"/>
    <w:rsid w:val="006C59A7"/>
    <w:rsid w:val="006D446B"/>
    <w:rsid w:val="006E18D3"/>
    <w:rsid w:val="006E19E9"/>
    <w:rsid w:val="006E2D57"/>
    <w:rsid w:val="006E44F3"/>
    <w:rsid w:val="006F5436"/>
    <w:rsid w:val="00704F5B"/>
    <w:rsid w:val="00706982"/>
    <w:rsid w:val="00715AD7"/>
    <w:rsid w:val="00717D8B"/>
    <w:rsid w:val="00720042"/>
    <w:rsid w:val="00725315"/>
    <w:rsid w:val="0072696D"/>
    <w:rsid w:val="00734D95"/>
    <w:rsid w:val="00747DC2"/>
    <w:rsid w:val="007627D2"/>
    <w:rsid w:val="0077178D"/>
    <w:rsid w:val="007721EC"/>
    <w:rsid w:val="00776025"/>
    <w:rsid w:val="00783905"/>
    <w:rsid w:val="007915E0"/>
    <w:rsid w:val="007A4028"/>
    <w:rsid w:val="007B45C1"/>
    <w:rsid w:val="007B4DB5"/>
    <w:rsid w:val="007D790A"/>
    <w:rsid w:val="007D7FF8"/>
    <w:rsid w:val="007F4E3A"/>
    <w:rsid w:val="00805587"/>
    <w:rsid w:val="00814347"/>
    <w:rsid w:val="008266AB"/>
    <w:rsid w:val="00844BF6"/>
    <w:rsid w:val="008706F1"/>
    <w:rsid w:val="008817E7"/>
    <w:rsid w:val="00892F0D"/>
    <w:rsid w:val="008B0150"/>
    <w:rsid w:val="008D5DD5"/>
    <w:rsid w:val="008E5FE5"/>
    <w:rsid w:val="008F4102"/>
    <w:rsid w:val="008F4D09"/>
    <w:rsid w:val="008F7116"/>
    <w:rsid w:val="00901D41"/>
    <w:rsid w:val="00907AF0"/>
    <w:rsid w:val="009214E7"/>
    <w:rsid w:val="00924876"/>
    <w:rsid w:val="00933331"/>
    <w:rsid w:val="00936BB9"/>
    <w:rsid w:val="009444CE"/>
    <w:rsid w:val="009529CD"/>
    <w:rsid w:val="009529F3"/>
    <w:rsid w:val="009678C9"/>
    <w:rsid w:val="009755EC"/>
    <w:rsid w:val="009758DF"/>
    <w:rsid w:val="009835E1"/>
    <w:rsid w:val="00984057"/>
    <w:rsid w:val="00984CB1"/>
    <w:rsid w:val="00993C5C"/>
    <w:rsid w:val="009A1E1D"/>
    <w:rsid w:val="009A3DD5"/>
    <w:rsid w:val="009A40DF"/>
    <w:rsid w:val="009A7290"/>
    <w:rsid w:val="009B300D"/>
    <w:rsid w:val="009C7838"/>
    <w:rsid w:val="009E0828"/>
    <w:rsid w:val="009E4263"/>
    <w:rsid w:val="009F10E3"/>
    <w:rsid w:val="009F4F79"/>
    <w:rsid w:val="00A06481"/>
    <w:rsid w:val="00A27B3C"/>
    <w:rsid w:val="00A316C1"/>
    <w:rsid w:val="00A449F3"/>
    <w:rsid w:val="00A46580"/>
    <w:rsid w:val="00A52BE8"/>
    <w:rsid w:val="00A55D31"/>
    <w:rsid w:val="00A62879"/>
    <w:rsid w:val="00A65677"/>
    <w:rsid w:val="00A71F7E"/>
    <w:rsid w:val="00A9102F"/>
    <w:rsid w:val="00A94211"/>
    <w:rsid w:val="00AA55F0"/>
    <w:rsid w:val="00AB122F"/>
    <w:rsid w:val="00AC0B1F"/>
    <w:rsid w:val="00AC1A17"/>
    <w:rsid w:val="00AC3EA7"/>
    <w:rsid w:val="00AC4BD9"/>
    <w:rsid w:val="00AD3318"/>
    <w:rsid w:val="00AD54B6"/>
    <w:rsid w:val="00AD613D"/>
    <w:rsid w:val="00AE2B5B"/>
    <w:rsid w:val="00AF14C9"/>
    <w:rsid w:val="00AF3383"/>
    <w:rsid w:val="00AF6F56"/>
    <w:rsid w:val="00B12A5E"/>
    <w:rsid w:val="00B1538F"/>
    <w:rsid w:val="00B16B9D"/>
    <w:rsid w:val="00B2137F"/>
    <w:rsid w:val="00B25FEC"/>
    <w:rsid w:val="00B3020F"/>
    <w:rsid w:val="00B342D9"/>
    <w:rsid w:val="00B44338"/>
    <w:rsid w:val="00B55B78"/>
    <w:rsid w:val="00B70BF6"/>
    <w:rsid w:val="00B804A5"/>
    <w:rsid w:val="00B80868"/>
    <w:rsid w:val="00B80B9D"/>
    <w:rsid w:val="00B80DE5"/>
    <w:rsid w:val="00B85C44"/>
    <w:rsid w:val="00BA0F28"/>
    <w:rsid w:val="00BC1C11"/>
    <w:rsid w:val="00BD2C3B"/>
    <w:rsid w:val="00BE17FB"/>
    <w:rsid w:val="00BE2025"/>
    <w:rsid w:val="00BE58D3"/>
    <w:rsid w:val="00BF12BA"/>
    <w:rsid w:val="00BF6157"/>
    <w:rsid w:val="00C00451"/>
    <w:rsid w:val="00C01D16"/>
    <w:rsid w:val="00C06F81"/>
    <w:rsid w:val="00C26A1C"/>
    <w:rsid w:val="00C32A9B"/>
    <w:rsid w:val="00C42DA5"/>
    <w:rsid w:val="00C4365C"/>
    <w:rsid w:val="00C441DE"/>
    <w:rsid w:val="00C62B82"/>
    <w:rsid w:val="00C6398E"/>
    <w:rsid w:val="00C64989"/>
    <w:rsid w:val="00C86A38"/>
    <w:rsid w:val="00C9310E"/>
    <w:rsid w:val="00CA5648"/>
    <w:rsid w:val="00CC5A36"/>
    <w:rsid w:val="00CD1FC5"/>
    <w:rsid w:val="00CE19D6"/>
    <w:rsid w:val="00CF43EC"/>
    <w:rsid w:val="00D00F59"/>
    <w:rsid w:val="00D05AE3"/>
    <w:rsid w:val="00D07042"/>
    <w:rsid w:val="00D101DB"/>
    <w:rsid w:val="00D23B4C"/>
    <w:rsid w:val="00D30699"/>
    <w:rsid w:val="00D309E8"/>
    <w:rsid w:val="00D343E8"/>
    <w:rsid w:val="00D53882"/>
    <w:rsid w:val="00D62F94"/>
    <w:rsid w:val="00D65450"/>
    <w:rsid w:val="00D85C6A"/>
    <w:rsid w:val="00D8700C"/>
    <w:rsid w:val="00DA4B56"/>
    <w:rsid w:val="00DB571D"/>
    <w:rsid w:val="00DB602D"/>
    <w:rsid w:val="00DC2190"/>
    <w:rsid w:val="00DC360D"/>
    <w:rsid w:val="00DC4EE9"/>
    <w:rsid w:val="00DD25AC"/>
    <w:rsid w:val="00DD6F16"/>
    <w:rsid w:val="00DE4733"/>
    <w:rsid w:val="00DE77FE"/>
    <w:rsid w:val="00DF676A"/>
    <w:rsid w:val="00E13E60"/>
    <w:rsid w:val="00E21D17"/>
    <w:rsid w:val="00E2757A"/>
    <w:rsid w:val="00E30387"/>
    <w:rsid w:val="00E37437"/>
    <w:rsid w:val="00E52CC8"/>
    <w:rsid w:val="00E9300B"/>
    <w:rsid w:val="00EC58D8"/>
    <w:rsid w:val="00ED332A"/>
    <w:rsid w:val="00ED36F8"/>
    <w:rsid w:val="00EE1136"/>
    <w:rsid w:val="00EE11E2"/>
    <w:rsid w:val="00EE2978"/>
    <w:rsid w:val="00EE75A4"/>
    <w:rsid w:val="00EF1B75"/>
    <w:rsid w:val="00EF5120"/>
    <w:rsid w:val="00EF7CD2"/>
    <w:rsid w:val="00F26C4C"/>
    <w:rsid w:val="00F37072"/>
    <w:rsid w:val="00F4094B"/>
    <w:rsid w:val="00F50384"/>
    <w:rsid w:val="00F5584B"/>
    <w:rsid w:val="00F845E1"/>
    <w:rsid w:val="00F856E6"/>
    <w:rsid w:val="00F90156"/>
    <w:rsid w:val="00F90522"/>
    <w:rsid w:val="00F91F59"/>
    <w:rsid w:val="00F92E75"/>
    <w:rsid w:val="00FB105F"/>
    <w:rsid w:val="00FC364E"/>
    <w:rsid w:val="00FD13F0"/>
    <w:rsid w:val="00FE5EA1"/>
    <w:rsid w:val="00FF205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9BF4"/>
  <w15:chartTrackingRefBased/>
  <w15:docId w15:val="{1E086841-98DE-4B67-A958-ED5FE407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D6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25D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3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653"/>
    <w:rPr>
      <w:rFonts w:ascii="Times New Roman" w:eastAsia="Calibri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3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653"/>
    <w:rPr>
      <w:rFonts w:ascii="Times New Roman" w:eastAsia="Calibr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E8B"/>
    <w:rPr>
      <w:rFonts w:ascii="Segoe UI" w:eastAsia="Calibri" w:hAnsi="Segoe UI" w:cs="Segoe UI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67247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D7E8-AC9C-4CCC-A23A-66375199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Radice</dc:creator>
  <cp:keywords/>
  <dc:description/>
  <cp:lastModifiedBy>Info</cp:lastModifiedBy>
  <cp:revision>2</cp:revision>
  <cp:lastPrinted>2019-11-05T13:09:00Z</cp:lastPrinted>
  <dcterms:created xsi:type="dcterms:W3CDTF">2019-12-10T11:37:00Z</dcterms:created>
  <dcterms:modified xsi:type="dcterms:W3CDTF">2019-12-10T11:37:00Z</dcterms:modified>
</cp:coreProperties>
</file>